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172" w:rsidRDefault="00F91172">
      <w:pPr>
        <w:pStyle w:val="ConsPlusNormal"/>
        <w:jc w:val="both"/>
        <w:outlineLvl w:val="0"/>
      </w:pPr>
    </w:p>
    <w:p w:rsidR="00F91172" w:rsidRDefault="0030376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91172" w:rsidRDefault="00F91172">
      <w:pPr>
        <w:pStyle w:val="ConsPlusTitle"/>
        <w:jc w:val="center"/>
      </w:pPr>
    </w:p>
    <w:p w:rsidR="00F91172" w:rsidRDefault="0030376A">
      <w:pPr>
        <w:pStyle w:val="ConsPlusTitle"/>
        <w:jc w:val="center"/>
      </w:pPr>
      <w:r>
        <w:t>ПОСТАНОВЛЕНИЕ</w:t>
      </w:r>
    </w:p>
    <w:p w:rsidR="00F91172" w:rsidRDefault="0030376A">
      <w:pPr>
        <w:pStyle w:val="ConsPlusTitle"/>
        <w:jc w:val="center"/>
      </w:pPr>
      <w:r>
        <w:t>от 26 февраля 2010 г. N 96</w:t>
      </w:r>
    </w:p>
    <w:p w:rsidR="00F91172" w:rsidRDefault="00F91172">
      <w:pPr>
        <w:pStyle w:val="ConsPlusTitle"/>
        <w:jc w:val="center"/>
      </w:pPr>
    </w:p>
    <w:p w:rsidR="00F91172" w:rsidRDefault="0030376A">
      <w:pPr>
        <w:pStyle w:val="ConsPlusTitle"/>
        <w:jc w:val="center"/>
      </w:pPr>
      <w:r>
        <w:t>ОБ АНТИКОРРУПЦИОННОЙ ЭКСПЕРТИЗЕ</w:t>
      </w:r>
    </w:p>
    <w:p w:rsidR="00F91172" w:rsidRDefault="0030376A">
      <w:pPr>
        <w:pStyle w:val="ConsPlusTitle"/>
        <w:jc w:val="center"/>
      </w:pPr>
      <w:r>
        <w:t>НОРМАТИВНЫХ ПРАВОВЫХ АКТОВ И ПРОЕКТОВ НОРМАТИВНЫХ</w:t>
      </w:r>
    </w:p>
    <w:p w:rsidR="00F91172" w:rsidRDefault="0030376A">
      <w:pPr>
        <w:pStyle w:val="ConsPlusTitle"/>
        <w:jc w:val="center"/>
      </w:pPr>
      <w:r>
        <w:t>ПРАВОВЫХ АКТОВ</w:t>
      </w:r>
    </w:p>
    <w:p w:rsidR="00F91172" w:rsidRDefault="00F9117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9117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172" w:rsidRDefault="00F9117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172" w:rsidRDefault="00F9117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6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7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8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9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0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11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172" w:rsidRDefault="00F9117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91172" w:rsidRDefault="00F91172">
      <w:pPr>
        <w:pStyle w:val="ConsPlusNormal"/>
        <w:jc w:val="center"/>
      </w:pPr>
    </w:p>
    <w:p w:rsidR="00F91172" w:rsidRDefault="0030376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"Об антикоррупционной экспертизе нормативных правовых актов и проектов нормативных правовых актов" Правительство Российской Федерации постановляет: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1. Утвердить прилагаемые:</w:t>
      </w:r>
    </w:p>
    <w:p w:rsidR="00F91172" w:rsidRDefault="00F91172">
      <w:pPr>
        <w:pStyle w:val="ConsPlusNormal"/>
        <w:spacing w:before="240"/>
        <w:ind w:firstLine="540"/>
        <w:jc w:val="both"/>
      </w:pPr>
      <w:hyperlink w:anchor="Par36" w:tooltip="ПРАВИЛА" w:history="1">
        <w:r w:rsidR="0030376A">
          <w:rPr>
            <w:color w:val="0000FF"/>
          </w:rPr>
          <w:t>Правила</w:t>
        </w:r>
      </w:hyperlink>
      <w:r w:rsidR="0030376A">
        <w:t xml:space="preserve"> проведения антикоррупционной экспертизы нормативных правовых актов и проектов нормативных правовых актов;</w:t>
      </w:r>
    </w:p>
    <w:p w:rsidR="00F91172" w:rsidRDefault="00F91172">
      <w:pPr>
        <w:pStyle w:val="ConsPlusNormal"/>
        <w:spacing w:before="240"/>
        <w:ind w:firstLine="540"/>
        <w:jc w:val="both"/>
      </w:pPr>
      <w:hyperlink w:anchor="Par111" w:tooltip="МЕТОДИКА" w:history="1">
        <w:r w:rsidR="0030376A">
          <w:rPr>
            <w:color w:val="0000FF"/>
          </w:rPr>
          <w:t>методику</w:t>
        </w:r>
      </w:hyperlink>
      <w:r w:rsidR="0030376A">
        <w:t xml:space="preserve"> проведения антикоррупционной экспертизы нормативных правовых актов и проектов нормативных правовых актов.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2. Признать утратившими силу:</w:t>
      </w:r>
    </w:p>
    <w:p w:rsidR="00F91172" w:rsidRDefault="00F91172">
      <w:pPr>
        <w:pStyle w:val="ConsPlusNormal"/>
        <w:spacing w:before="240"/>
        <w:ind w:firstLine="540"/>
        <w:jc w:val="both"/>
      </w:pPr>
      <w:hyperlink r:id="rId13" w:history="1">
        <w:r w:rsidR="0030376A">
          <w:rPr>
            <w:color w:val="0000FF"/>
          </w:rPr>
          <w:t>Постановление</w:t>
        </w:r>
      </w:hyperlink>
      <w:r w:rsidR="0030376A">
        <w:t xml:space="preserve"> Правительства Российской Федерации от 5 марта 2009 г. N 195 "Об утверждении Правил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1240);</w:t>
      </w:r>
    </w:p>
    <w:p w:rsidR="00F91172" w:rsidRDefault="00F91172">
      <w:pPr>
        <w:pStyle w:val="ConsPlusNormal"/>
        <w:spacing w:before="240"/>
        <w:ind w:firstLine="540"/>
        <w:jc w:val="both"/>
      </w:pPr>
      <w:hyperlink r:id="rId14" w:history="1">
        <w:r w:rsidR="0030376A">
          <w:rPr>
            <w:color w:val="0000FF"/>
          </w:rPr>
          <w:t>Постановление</w:t>
        </w:r>
      </w:hyperlink>
      <w:r w:rsidR="0030376A">
        <w:t xml:space="preserve"> Правительства Российской Федерации от 5 марта 2009 г. N 196 "Об утверждении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коррупции" (Собрание законодательства Российской Федерации, 2009, N 10, ст. 1241).</w:t>
      </w:r>
    </w:p>
    <w:p w:rsidR="00F91172" w:rsidRDefault="00F91172">
      <w:pPr>
        <w:pStyle w:val="ConsPlusNormal"/>
        <w:ind w:firstLine="540"/>
        <w:jc w:val="both"/>
      </w:pPr>
    </w:p>
    <w:p w:rsidR="00F91172" w:rsidRDefault="0030376A">
      <w:pPr>
        <w:pStyle w:val="ConsPlusNormal"/>
        <w:jc w:val="right"/>
      </w:pPr>
      <w:r>
        <w:t>Председатель Правительства</w:t>
      </w:r>
    </w:p>
    <w:p w:rsidR="00F91172" w:rsidRDefault="0030376A">
      <w:pPr>
        <w:pStyle w:val="ConsPlusNormal"/>
        <w:jc w:val="right"/>
      </w:pPr>
      <w:r>
        <w:t>Российской Федерации</w:t>
      </w:r>
    </w:p>
    <w:p w:rsidR="00F91172" w:rsidRDefault="0030376A">
      <w:pPr>
        <w:pStyle w:val="ConsPlusNormal"/>
        <w:jc w:val="right"/>
      </w:pPr>
      <w:r>
        <w:t>В.ПУТИН</w:t>
      </w:r>
    </w:p>
    <w:p w:rsidR="00F91172" w:rsidRDefault="00F91172">
      <w:pPr>
        <w:pStyle w:val="ConsPlusNormal"/>
        <w:ind w:firstLine="540"/>
        <w:jc w:val="both"/>
      </w:pPr>
    </w:p>
    <w:p w:rsidR="00F91172" w:rsidRDefault="00F91172">
      <w:pPr>
        <w:pStyle w:val="ConsPlusNormal"/>
        <w:ind w:firstLine="540"/>
        <w:jc w:val="both"/>
      </w:pPr>
    </w:p>
    <w:p w:rsidR="00F91172" w:rsidRDefault="00F91172">
      <w:pPr>
        <w:pStyle w:val="ConsPlusNormal"/>
        <w:ind w:firstLine="540"/>
        <w:jc w:val="both"/>
      </w:pPr>
    </w:p>
    <w:p w:rsidR="00F91172" w:rsidRDefault="00F91172">
      <w:pPr>
        <w:pStyle w:val="ConsPlusNormal"/>
        <w:ind w:firstLine="540"/>
        <w:jc w:val="both"/>
      </w:pPr>
    </w:p>
    <w:p w:rsidR="00F91172" w:rsidRDefault="00F91172">
      <w:pPr>
        <w:pStyle w:val="ConsPlusNormal"/>
        <w:ind w:firstLine="540"/>
        <w:jc w:val="both"/>
      </w:pPr>
    </w:p>
    <w:p w:rsidR="00F91172" w:rsidRDefault="0030376A">
      <w:pPr>
        <w:pStyle w:val="ConsPlusNormal"/>
        <w:jc w:val="right"/>
        <w:outlineLvl w:val="0"/>
      </w:pPr>
      <w:r>
        <w:t>Утверждены</w:t>
      </w:r>
    </w:p>
    <w:p w:rsidR="00F91172" w:rsidRDefault="0030376A">
      <w:pPr>
        <w:pStyle w:val="ConsPlusNormal"/>
        <w:jc w:val="right"/>
      </w:pPr>
      <w:r>
        <w:t>Постановлением Правительства</w:t>
      </w:r>
    </w:p>
    <w:p w:rsidR="00F91172" w:rsidRDefault="0030376A">
      <w:pPr>
        <w:pStyle w:val="ConsPlusNormal"/>
        <w:jc w:val="right"/>
      </w:pPr>
      <w:r>
        <w:t>Российской Федерации</w:t>
      </w:r>
    </w:p>
    <w:p w:rsidR="00F91172" w:rsidRDefault="0030376A">
      <w:pPr>
        <w:pStyle w:val="ConsPlusNormal"/>
        <w:jc w:val="right"/>
      </w:pPr>
      <w:r>
        <w:t>от 26 февраля 2010 г. N 96</w:t>
      </w:r>
    </w:p>
    <w:p w:rsidR="00F91172" w:rsidRDefault="00F91172">
      <w:pPr>
        <w:pStyle w:val="ConsPlusNormal"/>
        <w:ind w:firstLine="540"/>
        <w:jc w:val="both"/>
      </w:pPr>
    </w:p>
    <w:p w:rsidR="00F91172" w:rsidRDefault="0030376A">
      <w:pPr>
        <w:pStyle w:val="ConsPlusTitle"/>
        <w:jc w:val="center"/>
      </w:pPr>
      <w:bookmarkStart w:id="0" w:name="Par36"/>
      <w:bookmarkEnd w:id="0"/>
      <w:r>
        <w:t>ПРАВИЛА</w:t>
      </w:r>
    </w:p>
    <w:p w:rsidR="00F91172" w:rsidRDefault="0030376A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F91172" w:rsidRDefault="0030376A">
      <w:pPr>
        <w:pStyle w:val="ConsPlusTitle"/>
        <w:jc w:val="center"/>
      </w:pPr>
      <w:r>
        <w:t>ПРАВОВЫХ АКТОВ И ПРОЕКТОВ НОРМАТИВНЫХ ПРАВОВЫХ АКТОВ</w:t>
      </w:r>
    </w:p>
    <w:p w:rsidR="00F91172" w:rsidRDefault="00F9117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9117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172" w:rsidRDefault="00F9117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172" w:rsidRDefault="00F9117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18.12.2012 </w:t>
            </w:r>
            <w:hyperlink r:id="rId15" w:history="1">
              <w:r>
                <w:rPr>
                  <w:color w:val="0000FF"/>
                </w:rPr>
                <w:t>N 1334</w:t>
              </w:r>
            </w:hyperlink>
            <w:r>
              <w:rPr>
                <w:color w:val="392C69"/>
              </w:rPr>
              <w:t>,</w:t>
            </w:r>
          </w:p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27.03.2013 </w:t>
            </w:r>
            <w:hyperlink r:id="rId16" w:history="1">
              <w:r>
                <w:rPr>
                  <w:color w:val="0000FF"/>
                </w:rPr>
                <w:t>N 274</w:t>
              </w:r>
            </w:hyperlink>
            <w:r>
              <w:rPr>
                <w:color w:val="392C69"/>
              </w:rPr>
              <w:t xml:space="preserve">, от 27.11.2013 </w:t>
            </w:r>
            <w:hyperlink r:id="rId17" w:history="1">
              <w:r>
                <w:rPr>
                  <w:color w:val="0000FF"/>
                </w:rPr>
                <w:t>N 1075</w:t>
              </w:r>
            </w:hyperlink>
            <w:r>
              <w:rPr>
                <w:color w:val="392C69"/>
              </w:rPr>
              <w:t>,</w:t>
            </w:r>
          </w:p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30.01.2015 </w:t>
            </w:r>
            <w:hyperlink r:id="rId18" w:history="1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18.07.2015 </w:t>
            </w:r>
            <w:hyperlink r:id="rId19" w:history="1">
              <w:r>
                <w:rPr>
                  <w:color w:val="0000FF"/>
                </w:rPr>
                <w:t>N 732</w:t>
              </w:r>
            </w:hyperlink>
            <w:r>
              <w:rPr>
                <w:color w:val="392C69"/>
              </w:rPr>
              <w:t>,</w:t>
            </w:r>
          </w:p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10.07.2017 </w:t>
            </w:r>
            <w:hyperlink r:id="rId20" w:history="1">
              <w:r>
                <w:rPr>
                  <w:color w:val="0000FF"/>
                </w:rPr>
                <w:t>N 813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172" w:rsidRDefault="00F9117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91172" w:rsidRDefault="00F91172">
      <w:pPr>
        <w:pStyle w:val="ConsPlusNormal"/>
        <w:ind w:firstLine="540"/>
        <w:jc w:val="both"/>
      </w:pPr>
    </w:p>
    <w:p w:rsidR="00F91172" w:rsidRDefault="0030376A">
      <w:pPr>
        <w:pStyle w:val="ConsPlusNormal"/>
        <w:ind w:firstLine="540"/>
        <w:jc w:val="both"/>
      </w:pPr>
      <w:r>
        <w:t>1. Настоящие Правила определяют порядок проведения антикоррупционной экспертизы нормативных правовых актов и проектов нормативных правовых актов, осуществляемой Министерством юстиции Российской Федерации, и независимой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2. Министерство юстиции Российской Федерации проводит антикоррупционную экспертизу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96, в отношении:</w:t>
      </w:r>
    </w:p>
    <w:p w:rsidR="00F91172" w:rsidRDefault="0030376A">
      <w:pPr>
        <w:pStyle w:val="ConsPlusNormal"/>
        <w:spacing w:before="240"/>
        <w:ind w:firstLine="540"/>
        <w:jc w:val="both"/>
      </w:pPr>
      <w:bookmarkStart w:id="1" w:name="Par47"/>
      <w:bookmarkEnd w:id="1"/>
      <w:r>
        <w:t>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91172" w:rsidRDefault="0030376A">
      <w:pPr>
        <w:pStyle w:val="ConsPlusNormal"/>
        <w:spacing w:before="240"/>
        <w:ind w:firstLine="540"/>
        <w:jc w:val="both"/>
      </w:pPr>
      <w:bookmarkStart w:id="2" w:name="Par48"/>
      <w:bookmarkEnd w:id="2"/>
      <w:r>
        <w:t>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F91172" w:rsidRDefault="0030376A">
      <w:pPr>
        <w:pStyle w:val="ConsPlusNormal"/>
        <w:jc w:val="both"/>
      </w:pPr>
      <w:r>
        <w:t xml:space="preserve">(в ред. Постановлений Правительства РФ от 27.03.2013 </w:t>
      </w:r>
      <w:hyperlink r:id="rId21" w:history="1">
        <w:r>
          <w:rPr>
            <w:color w:val="0000FF"/>
          </w:rPr>
          <w:t>N 274</w:t>
        </w:r>
      </w:hyperlink>
      <w:r>
        <w:t xml:space="preserve">, от 27.11.2013 </w:t>
      </w:r>
      <w:hyperlink r:id="rId22" w:history="1">
        <w:r>
          <w:rPr>
            <w:color w:val="0000FF"/>
          </w:rPr>
          <w:t>N 1075</w:t>
        </w:r>
      </w:hyperlink>
      <w:r>
        <w:t>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в)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г) нормативных правовых актов субъектов Российской Федерации - при мониторинге их применения и внесении сведений в федеральный регистр нормативных правовых актов субъектов Российской Федерации.</w:t>
      </w:r>
    </w:p>
    <w:p w:rsidR="00F91172" w:rsidRDefault="0030376A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lastRenderedPageBreak/>
        <w:t xml:space="preserve">3. Результаты антикоррупционной экспертизы отражаются в заключении Министерства юстиции Российской Федерации по результатам правовой экспертизы либо в заключении Министерства юстиции Российской Федерации по </w:t>
      </w:r>
      <w:hyperlink r:id="rId24" w:history="1">
        <w:r>
          <w:rPr>
            <w:color w:val="0000FF"/>
          </w:rPr>
          <w:t>форме</w:t>
        </w:r>
      </w:hyperlink>
      <w:r>
        <w:t>, утверждаемой Министерством.</w:t>
      </w:r>
    </w:p>
    <w:p w:rsidR="00F91172" w:rsidRDefault="0030376A">
      <w:pPr>
        <w:pStyle w:val="ConsPlusNormal"/>
        <w:jc w:val="both"/>
      </w:pPr>
      <w:r>
        <w:t xml:space="preserve">(п. 3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3(1). 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проектов нормативных правовых актов и документов, предусмотренных </w:t>
      </w:r>
      <w:hyperlink w:anchor="Par47" w:tooltip="а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ar48" w:tooltip="б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" w:history="1">
        <w:r>
          <w:rPr>
            <w:color w:val="0000FF"/>
          </w:rPr>
          <w:t>"б" пункта 2</w:t>
        </w:r>
      </w:hyperlink>
      <w:r>
        <w:t xml:space="preserve"> настоящих Правил, разрешаются в порядке, установленном </w:t>
      </w:r>
      <w:hyperlink r:id="rId26" w:history="1">
        <w:r>
          <w:rPr>
            <w:color w:val="0000FF"/>
          </w:rPr>
          <w:t>Регламентом</w:t>
        </w:r>
      </w:hyperlink>
      <w:r>
        <w:t xml:space="preserve"> Правительства Российской Федерации, утвержденным постановлением Правительства Российской Федерации от 1 июня 2004 г. N 260 (далее - Регламент Правительства), для рассмотрения неурегулированных разногласий по проектам актов, внесенным в Правительство Российской Федерации с разногласиями.</w:t>
      </w:r>
    </w:p>
    <w:p w:rsidR="00F91172" w:rsidRDefault="0030376A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30.01.2015 N 83)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Разногласия, возникающие при оценке коррупциогенных факторов, указанных в заключении Министерства юстиции Российской Федерации по результатам проведения экспертизы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разрешаются в порядке, установленном </w:t>
      </w:r>
      <w:hyperlink r:id="rId28" w:history="1">
        <w:r>
          <w:rPr>
            <w:color w:val="0000FF"/>
          </w:rPr>
          <w:t>Правилами</w:t>
        </w:r>
      </w:hyperlink>
      <w:r>
        <w:t xml:space="preserve"> подготовки нормативных правовых актов федеральных органов исполнительной власти и их государственной регистрации, утвержденными постановлением Правительства Российской Федерации от 13 августа 1997 г. N 1009.</w:t>
      </w:r>
    </w:p>
    <w:p w:rsidR="00F91172" w:rsidRDefault="0030376A">
      <w:pPr>
        <w:pStyle w:val="ConsPlusNormal"/>
        <w:jc w:val="both"/>
      </w:pPr>
      <w:r>
        <w:t xml:space="preserve">(п. 3(1) введен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4. Независимая антикоррупционная экспертиза проводится юридическими лицами и физическими лицами, </w:t>
      </w:r>
      <w:hyperlink r:id="rId30" w:history="1">
        <w:r>
          <w:rPr>
            <w:color w:val="0000FF"/>
          </w:rPr>
          <w:t>аккредитованными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w:anchor="Par111" w:tooltip="МЕТОДИКА" w:history="1">
        <w:r>
          <w:rPr>
            <w:color w:val="0000FF"/>
          </w:rPr>
          <w:t>методикой</w:t>
        </w:r>
      </w:hyperlink>
      <w: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N 96.</w:t>
      </w:r>
    </w:p>
    <w:p w:rsidR="00F91172" w:rsidRDefault="0030376A">
      <w:pPr>
        <w:pStyle w:val="ConsPlusNormal"/>
        <w:jc w:val="both"/>
      </w:pPr>
      <w:r>
        <w:t xml:space="preserve">(п. 4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91172" w:rsidRDefault="0030376A">
      <w:pPr>
        <w:pStyle w:val="ConsPlusNormal"/>
        <w:spacing w:before="240"/>
        <w:ind w:firstLine="540"/>
        <w:jc w:val="both"/>
      </w:pPr>
      <w:bookmarkStart w:id="3" w:name="Par61"/>
      <w:bookmarkEnd w:id="3"/>
      <w:r>
        <w:t xml:space="preserve">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власти, иные государственные 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согласование в государственные органы и организации в соответствии с </w:t>
      </w:r>
      <w:hyperlink r:id="rId32" w:history="1">
        <w:r>
          <w:rPr>
            <w:color w:val="0000FF"/>
          </w:rPr>
          <w:t>пунктом 57</w:t>
        </w:r>
      </w:hyperlink>
      <w:r>
        <w:t xml:space="preserve"> Регламента Правительства, размещают эти проекты на сайте regulation.gov.ru в информационно-телекоммуникационной сети "Интернет", созданном для размещения информации о подготовке федеральными органами исполнительной власти проектов нормативных правовых актов и результатах их общественного обсуждения, с указанием дат начала и окончания приема заключений по результатам независимой антикоррупционной экспертизы.</w:t>
      </w:r>
    </w:p>
    <w:p w:rsidR="00F91172" w:rsidRDefault="0030376A">
      <w:pPr>
        <w:pStyle w:val="ConsPlusNormal"/>
        <w:jc w:val="both"/>
      </w:pPr>
      <w:r>
        <w:t xml:space="preserve">(в ред. Постановлений Правительства РФ от 18.12.2012 </w:t>
      </w:r>
      <w:hyperlink r:id="rId33" w:history="1">
        <w:r>
          <w:rPr>
            <w:color w:val="0000FF"/>
          </w:rPr>
          <w:t>N 1334</w:t>
        </w:r>
      </w:hyperlink>
      <w:r>
        <w:t xml:space="preserve">, от 27.03.2013 </w:t>
      </w:r>
      <w:hyperlink r:id="rId34" w:history="1">
        <w:r>
          <w:rPr>
            <w:color w:val="0000FF"/>
          </w:rPr>
          <w:t>N 274</w:t>
        </w:r>
      </w:hyperlink>
      <w:r>
        <w:t xml:space="preserve">, от 30.01.2015 </w:t>
      </w:r>
      <w:hyperlink r:id="rId35" w:history="1">
        <w:r>
          <w:rPr>
            <w:color w:val="0000FF"/>
          </w:rPr>
          <w:t>N 83</w:t>
        </w:r>
      </w:hyperlink>
      <w:r>
        <w:t>)</w:t>
      </w:r>
    </w:p>
    <w:p w:rsidR="00F91172" w:rsidRDefault="0030376A">
      <w:pPr>
        <w:pStyle w:val="ConsPlusNormal"/>
        <w:spacing w:before="240"/>
        <w:ind w:firstLine="540"/>
        <w:jc w:val="both"/>
      </w:pPr>
      <w:bookmarkStart w:id="4" w:name="Par63"/>
      <w:bookmarkEnd w:id="4"/>
      <w:r>
        <w:lastRenderedPageBreak/>
        <w:t>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"Интернет" не менее чем на 7 дней.</w:t>
      </w:r>
    </w:p>
    <w:p w:rsidR="00F91172" w:rsidRDefault="0030376A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В случае если проекты федеральных законов, проекты указов Президента Российской Федерации и проекты постановлений Правительства Российской Федерации регулируют отношения, предусмотренные </w:t>
      </w:r>
      <w:hyperlink r:id="rId37" w:history="1">
        <w:r>
          <w:rPr>
            <w:color w:val="0000FF"/>
          </w:rPr>
          <w:t>пунктом 60(1)</w:t>
        </w:r>
      </w:hyperlink>
      <w:r>
        <w:t xml:space="preserve"> Регламента Правительства,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38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утвержденными постановлением Правительства Российской Федерации от 17 декабря 2012 г. N 1318 "О порядке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комиссии, а также о внесении изменений в некоторые акты Правительства Российской Федерации".</w:t>
      </w:r>
    </w:p>
    <w:p w:rsidR="00F91172" w:rsidRDefault="0030376A">
      <w:pPr>
        <w:pStyle w:val="ConsPlusNormal"/>
        <w:jc w:val="both"/>
      </w:pPr>
      <w:r>
        <w:t xml:space="preserve">(абзац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40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В случае если в отношении проектов федеральных законов, проектов указов Президента Российской Федерации, проектов постановлений Правительства Российской Федерации необходимо проведение процедуры раскрытия информации в порядке, установленном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утвержденными постановлением Правительства Российской Федерации от 25 августа 2012 г. N 851 "О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обсуждения",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43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F91172" w:rsidRDefault="0030376A">
      <w:pPr>
        <w:pStyle w:val="ConsPlusNormal"/>
        <w:jc w:val="both"/>
      </w:pPr>
      <w:r>
        <w:t xml:space="preserve">(абзац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При этом повторное размещение проектов федеральных законов, проектов указов Президента Российской Федерации, проектов постановлений Правительства Российской Федерации на сайте regulation.gov.ru в информационно-телекоммуникационной сети "Интернет" в порядке, установленном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63" w:tooltip="Проекты федеральных законов, проекты указов Президента Российской Федерации, проекты постановлений Правительства Российской Федерации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91172" w:rsidRDefault="0030376A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bookmarkStart w:id="5" w:name="Par71"/>
      <w:bookmarkEnd w:id="5"/>
      <w:r>
        <w:t xml:space="preserve">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федеральные органы исполнительной власти, иные государственные </w:t>
      </w:r>
      <w:r>
        <w:lastRenderedPageBreak/>
        <w:t>органы и организации - разработчики проектов нормативных правовых актов в течение рабочего дня, соответствующего дню направления указанных проектов на рассмотрение в юридическую службу федеральных органов исполнительной власти, иных государственных органов и организаций, размещают эти проекты на сайте regulation.gov.ru в информационно-телекоммуникационной сети "Интернет" с указанием дат начала и окончания приема заключений по результатам независимой антикоррупционной экспертизы.</w:t>
      </w:r>
    </w:p>
    <w:p w:rsidR="00F91172" w:rsidRDefault="0030376A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РФ от 18.12.2012 N 1334)</w:t>
      </w:r>
    </w:p>
    <w:p w:rsidR="00F91172" w:rsidRDefault="0030376A">
      <w:pPr>
        <w:pStyle w:val="ConsPlusNormal"/>
        <w:spacing w:before="240"/>
        <w:ind w:firstLine="540"/>
        <w:jc w:val="both"/>
      </w:pPr>
      <w:bookmarkStart w:id="6" w:name="Par73"/>
      <w:bookmarkEnd w:id="6"/>
      <w:r>
        <w:t>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"Интернет" не менее чем на 7 дней.</w:t>
      </w:r>
    </w:p>
    <w:p w:rsidR="00F91172" w:rsidRDefault="0030376A">
      <w:pPr>
        <w:pStyle w:val="ConsPlusNormal"/>
        <w:jc w:val="both"/>
      </w:pPr>
      <w:r>
        <w:t xml:space="preserve">(абзац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В случае если проекты нормативных правовых актов федеральных органов исполнительной власти регулируют отношения, предусмотренные </w:t>
      </w:r>
      <w:hyperlink r:id="rId48" w:history="1">
        <w:r>
          <w:rPr>
            <w:color w:val="0000FF"/>
          </w:rPr>
          <w:t>пунктом 3(1)</w:t>
        </w:r>
      </w:hyperlink>
      <w:r>
        <w:t xml:space="preserve">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N 1009 "Об утверждении Правил подготовки нормативных правовых актов федеральных органов исполнительной власти и их государственной регистрации", заключения по результатам независимой антикоррупционной экспертизы направляются в рамках публичных консультаций, проводимых в порядке, установленном </w:t>
      </w:r>
      <w:hyperlink r:id="rId49" w:history="1">
        <w:r>
          <w:rPr>
            <w:color w:val="0000FF"/>
          </w:rPr>
          <w:t>Правилами</w:t>
        </w:r>
      </w:hyperlink>
      <w:r>
        <w:t xml:space="preserve"> проведения федеральными органами исполнительной власти оценки регулирующего воздействия проектов нормативных правовых актов и проектов решений Совета Евразийской экономической комиссии.</w:t>
      </w:r>
    </w:p>
    <w:p w:rsidR="00F91172" w:rsidRDefault="0030376A">
      <w:pPr>
        <w:pStyle w:val="ConsPlusNormal"/>
        <w:jc w:val="both"/>
      </w:pPr>
      <w:r>
        <w:t xml:space="preserve">(абзац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83;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10.07.2017 N 813)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В случае если в отношении проектов нормативных правовых актов федеральных органов исполнительной власти необходимо проведение процедуры раскрытия информации, предусмотренной </w:t>
      </w:r>
      <w:hyperlink r:id="rId52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заключения по результатам независимой антикоррупционной экспертизы направляются в рамках общественного обсуждения, проводимого в соответствии с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обсуждения, за исключением случаев, установленных </w:t>
      </w:r>
      <w:hyperlink r:id="rId54" w:history="1">
        <w:r>
          <w:rPr>
            <w:color w:val="0000FF"/>
          </w:rPr>
          <w:t>пунктом 11</w:t>
        </w:r>
      </w:hyperlink>
      <w:r>
        <w:t xml:space="preserve"> указанных Правил.</w:t>
      </w:r>
    </w:p>
    <w:p w:rsidR="00F91172" w:rsidRDefault="0030376A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РФ от 30.01.2015 N 83)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При этом повторное размещение указанных проектов нормативных правовых актов на сайте regulation.gov.ru в информационно-телекоммуникационной сети "Интернет" в порядке, установленном </w:t>
      </w:r>
      <w:hyperlink w:anchor="Par71" w:tooltip="6. В целях обеспечения возможности проведения независимой антикоррупционной экспертизы проектов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" w:history="1">
        <w:r>
          <w:rPr>
            <w:color w:val="0000FF"/>
          </w:rPr>
          <w:t>абзацами первым</w:t>
        </w:r>
      </w:hyperlink>
      <w:r>
        <w:t xml:space="preserve"> и </w:t>
      </w:r>
      <w:hyperlink w:anchor="Par73" w:tooltip="Проекты указанных нормативных правовых актов федеральных органов исполнительной власти, иных государственных органов и организаций размещаются на сайте regulation.gov.ru в информационно-телекоммуникационной сети &quot;Интернет&quot; не менее чем на 7 дней." w:history="1">
        <w:r>
          <w:rPr>
            <w:color w:val="0000FF"/>
          </w:rPr>
          <w:t>вторым</w:t>
        </w:r>
      </w:hyperlink>
      <w:r>
        <w:t xml:space="preserve"> настоящего пункта, требуется только в случае изменения их редакции по итогам публичных консультаций или общественного обсуждения.</w:t>
      </w:r>
    </w:p>
    <w:p w:rsidR="00F91172" w:rsidRDefault="0030376A">
      <w:pPr>
        <w:pStyle w:val="ConsPlusNormal"/>
        <w:jc w:val="both"/>
      </w:pPr>
      <w:r>
        <w:t xml:space="preserve">(абзац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7. Результаты независимой антикоррупционной экспертизы отражаются в заключении по </w:t>
      </w:r>
      <w:hyperlink r:id="rId57" w:history="1">
        <w:r>
          <w:rPr>
            <w:color w:val="0000FF"/>
          </w:rPr>
          <w:t>форме</w:t>
        </w:r>
      </w:hyperlink>
      <w:r>
        <w:t>, утверждаемой Министерством юстиции Российской Федерации.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7(1). Юридические лица и физические лица, </w:t>
      </w:r>
      <w:hyperlink r:id="rId58" w:history="1">
        <w:r>
          <w:rPr>
            <w:color w:val="0000FF"/>
          </w:rPr>
          <w:t>аккредитованные</w:t>
        </w:r>
      </w:hyperlink>
      <w:r>
        <w:t xml:space="preserve"> Министерством юстиции Российской Федерации в качестве экспертов по проведению независимой антикоррупционной </w:t>
      </w:r>
      <w:r>
        <w:lastRenderedPageBreak/>
        <w:t>экспертизы нормативных правовых актов и проектов нормативных правовых актов, направляют на бумажном носителе и (или) в форме электронного документа: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а) заключения по результатам независимой антикоррупционной экспертизы: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проектов федеральных законов, проектов указов Президента Российской Федерации и проектов постановлений Правительства Российской Федерации - в федеральные органы исполнительной власти, иные государственные органы и организации, являющиеся разработчиками соответствующих проектов;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а также проектов указанных нормативных правовых актов - в федеральные органы исполнительной власти, органы государственной власти субъектов Российской Федерации, иные государственные органы, органы местного самоуправления и организации, являющиеся разработчиками соответствующих документов;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б) копии заключений по результатам независимой антикоррупционной экспертизы: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проектов федеральных законов, проектов указов Президента Российской Федерации, проектов постановлений Правительства Российской Федерации, подлежащих внесению в Правительство Российской Федерации,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и их проектов - в Министерство юстиции Российской Федерации;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нормативных правовых актов субъектов Российской Федерации, уставов муниципальных образований и муниципальных правовых актов о внесении изменений в уставы муниципальных образований, проектов нормативных правовых актов субъектов Российской Федерации, проектов уставов муниципальных образований и муниципальных правовых актов о внесении изменений в уставы муниципальных образований - в соответствующие территориальные органы Министерства юстиции Российской Федерации.</w:t>
      </w:r>
    </w:p>
    <w:p w:rsidR="00F91172" w:rsidRDefault="0030376A">
      <w:pPr>
        <w:pStyle w:val="ConsPlusNormal"/>
        <w:jc w:val="both"/>
      </w:pPr>
      <w:r>
        <w:t xml:space="preserve">(п. 7(1) введен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7(2). Федеральные органы исполнительной власти, иные государственные органы и организации, нормативные правовые акты которых подлежат государственной регистрации, размещают информацию об адресах электронной почты, предназначенных для получения заключений по результатам независимой антикоррупционной экспертизы в форме электронного документа, на своих официальных сайтах в информационно-телекоммуникационной сети "Интернет" и в течение 7 дней информируют об этом Министерство юстиции Российской Федерации. При этом федеральным органом исполнительной власти, иным государственным органом и организацией указывается один адрес электронной почты, предназначенный для получения заключений по результатам независимой антикоррупционной экспертизы в форме электронного документа.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lastRenderedPageBreak/>
        <w:t>В случае изменения адреса электронной почты, предназначенного для получения заключений по результатам независимой антикоррупционной экспертизы в форме электронного документа, федеральный орган исполнительной власти, иной государственный орган и организация, нормативные правовые акты которых подлежат государственной регистрации, не позднее следующего дня после его изменения размещает информацию о новом адресе электронной почты на своем официальном сайте в информационно-телекоммуникационной сети "Интернет" и в течение 7 дней со дня изменения адреса электронной почты информирует об этом Министерство юстиции Российской Федерации.</w:t>
      </w:r>
    </w:p>
    <w:p w:rsidR="00F91172" w:rsidRDefault="0030376A">
      <w:pPr>
        <w:pStyle w:val="ConsPlusNormal"/>
        <w:jc w:val="both"/>
      </w:pPr>
      <w:r>
        <w:t xml:space="preserve">(п. 7(2)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7(3). Заключения по результатам независимой антикоррупционной экспертизы, поступившие в федеральный орган исполнительной власти, нормативные правовые акты которого подлежат государственной регистрации, регистрируются в установленном порядке в федеральном органе исполнительной власти.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30-дневный срок со дня его получения. По результатам рассмотрения гражданину или организации, проводившим независимую антикоррупционную экспертизу, направляется мотивированный ответ (за исключением случаев, когда в заключении отсутствует информация о выявленных коррупциогенных факторах, или предложений о способе устранения выявленных коррупциогенных факторов), в котором отражается учет результатов независимой антикоррупционной экспертизы и (или) причины несогласия с выявленным в нормативном правовом акте или проекте нормативного правового акта коррупциогенным фактором.</w:t>
      </w:r>
    </w:p>
    <w:p w:rsidR="00F91172" w:rsidRDefault="0030376A">
      <w:pPr>
        <w:pStyle w:val="ConsPlusNormal"/>
        <w:jc w:val="both"/>
      </w:pPr>
      <w:r>
        <w:t xml:space="preserve">(абзац введен </w:t>
      </w:r>
      <w:hyperlink r:id="rId61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jc w:val="both"/>
      </w:pPr>
      <w:r>
        <w:t xml:space="preserve">(п. 7(3)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7(4). В случае если поступившее заключение по результатам независимой антикоррупционной экспертизы не соответствует </w:t>
      </w:r>
      <w:hyperlink r:id="rId63" w:history="1">
        <w:r>
          <w:rPr>
            <w:color w:val="0000FF"/>
          </w:rPr>
          <w:t>форме</w:t>
        </w:r>
      </w:hyperlink>
      <w:r>
        <w:t>, утвержденной Министерством юстиции Российской Федерации, федеральные органы исполнительной власти, нормативные правовые акты которых подлежат государственной регистрации, возвращают такое заключение не позднее 30 дней после регистрации с указанием причин.</w:t>
      </w:r>
    </w:p>
    <w:p w:rsidR="00F91172" w:rsidRDefault="0030376A">
      <w:pPr>
        <w:pStyle w:val="ConsPlusNormal"/>
        <w:jc w:val="both"/>
      </w:pPr>
      <w:r>
        <w:t xml:space="preserve">(п. 7(4)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27.03.2013 N 274)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8. Проекты нормативных правовых актов, предусмотренные в </w:t>
      </w:r>
      <w:hyperlink w:anchor="Par61" w:tooltip="5. В целях обеспечения возможности проведения независимой антикоррупционной экспертизы проектов федеральных законов, проектов указов Президента Российской Федерации, проектов постановлений Правительства Российской Федерации федеральные органы исполнительной вл" w:history="1">
        <w:r>
          <w:rPr>
            <w:color w:val="0000FF"/>
          </w:rPr>
          <w:t>пункте 5</w:t>
        </w:r>
      </w:hyperlink>
      <w:r>
        <w:t xml:space="preserve"> настоящих Правил, вносятся Президенту Российской Федерации и (или) в Правительство Российской Федерации с приложением поступивших заключений по результатам независимой антикоррупционной экспертизы при условии соблюдения положений </w:t>
      </w:r>
      <w:hyperlink r:id="rId65" w:history="1">
        <w:r>
          <w:rPr>
            <w:color w:val="0000FF"/>
          </w:rPr>
          <w:t>части 3 статьи 5</w:t>
        </w:r>
      </w:hyperlink>
      <w:r>
        <w:t xml:space="preserve"> Федерального закона "Об антикоррупционной экспертизе нормативных правовых актов и проектов нормативных правовых актов".</w:t>
      </w:r>
    </w:p>
    <w:p w:rsidR="00F91172" w:rsidRDefault="0030376A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27.03.2013 N 274)</w:t>
      </w:r>
    </w:p>
    <w:p w:rsidR="00F91172" w:rsidRDefault="00F91172">
      <w:pPr>
        <w:pStyle w:val="ConsPlusNormal"/>
        <w:ind w:firstLine="540"/>
        <w:jc w:val="both"/>
      </w:pPr>
    </w:p>
    <w:p w:rsidR="00F91172" w:rsidRDefault="00F91172">
      <w:pPr>
        <w:pStyle w:val="ConsPlusNormal"/>
        <w:ind w:firstLine="540"/>
        <w:jc w:val="both"/>
      </w:pPr>
    </w:p>
    <w:p w:rsidR="00F91172" w:rsidRDefault="00F91172">
      <w:pPr>
        <w:pStyle w:val="ConsPlusNormal"/>
        <w:ind w:firstLine="540"/>
        <w:jc w:val="both"/>
      </w:pPr>
    </w:p>
    <w:p w:rsidR="00F91172" w:rsidRDefault="00F91172">
      <w:pPr>
        <w:pStyle w:val="ConsPlusNormal"/>
        <w:ind w:firstLine="540"/>
        <w:jc w:val="both"/>
      </w:pPr>
    </w:p>
    <w:p w:rsidR="00F91172" w:rsidRDefault="00F91172">
      <w:pPr>
        <w:pStyle w:val="ConsPlusNormal"/>
        <w:ind w:firstLine="540"/>
        <w:jc w:val="both"/>
      </w:pPr>
    </w:p>
    <w:p w:rsidR="00F91172" w:rsidRDefault="0030376A">
      <w:pPr>
        <w:pStyle w:val="ConsPlusNormal"/>
        <w:jc w:val="right"/>
        <w:outlineLvl w:val="0"/>
      </w:pPr>
      <w:r>
        <w:lastRenderedPageBreak/>
        <w:t>Утверждена</w:t>
      </w:r>
    </w:p>
    <w:p w:rsidR="00F91172" w:rsidRDefault="0030376A">
      <w:pPr>
        <w:pStyle w:val="ConsPlusNormal"/>
        <w:jc w:val="right"/>
      </w:pPr>
      <w:r>
        <w:t>Постановлением Правительства</w:t>
      </w:r>
    </w:p>
    <w:p w:rsidR="00F91172" w:rsidRDefault="0030376A">
      <w:pPr>
        <w:pStyle w:val="ConsPlusNormal"/>
        <w:jc w:val="right"/>
      </w:pPr>
      <w:r>
        <w:t>Российской Федерации</w:t>
      </w:r>
    </w:p>
    <w:p w:rsidR="00F91172" w:rsidRDefault="0030376A">
      <w:pPr>
        <w:pStyle w:val="ConsPlusNormal"/>
        <w:jc w:val="right"/>
      </w:pPr>
      <w:r>
        <w:t>от 26 февраля 2010 г. N 96</w:t>
      </w:r>
    </w:p>
    <w:p w:rsidR="00F91172" w:rsidRDefault="00F91172">
      <w:pPr>
        <w:pStyle w:val="ConsPlusNormal"/>
        <w:ind w:firstLine="540"/>
        <w:jc w:val="both"/>
      </w:pPr>
    </w:p>
    <w:p w:rsidR="00F91172" w:rsidRDefault="0030376A">
      <w:pPr>
        <w:pStyle w:val="ConsPlusTitle"/>
        <w:jc w:val="center"/>
      </w:pPr>
      <w:bookmarkStart w:id="7" w:name="Par111"/>
      <w:bookmarkEnd w:id="7"/>
      <w:r>
        <w:t>МЕТОДИКА</w:t>
      </w:r>
    </w:p>
    <w:p w:rsidR="00F91172" w:rsidRDefault="0030376A">
      <w:pPr>
        <w:pStyle w:val="ConsPlusTitle"/>
        <w:jc w:val="center"/>
      </w:pPr>
      <w:r>
        <w:t>ПРОВЕДЕНИЯ АНТИКОРРУПЦИОННОЙ ЭКСПЕРТИЗЫ НОРМАТИВНЫХ</w:t>
      </w:r>
    </w:p>
    <w:p w:rsidR="00F91172" w:rsidRDefault="0030376A">
      <w:pPr>
        <w:pStyle w:val="ConsPlusTitle"/>
        <w:jc w:val="center"/>
      </w:pPr>
      <w:r>
        <w:t>ПРАВОВЫХ АКТОВ И ПРОЕКТОВ НОРМАТИВНЫХ ПРАВОВЫХ АКТОВ</w:t>
      </w:r>
    </w:p>
    <w:p w:rsidR="00F91172" w:rsidRDefault="00F91172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F91172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172" w:rsidRDefault="00F91172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172" w:rsidRDefault="00F91172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91172" w:rsidRDefault="0030376A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6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18.07.2015 N 732)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91172" w:rsidRDefault="00F9117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91172" w:rsidRDefault="00F91172">
      <w:pPr>
        <w:pStyle w:val="ConsPlusNormal"/>
        <w:jc w:val="center"/>
      </w:pPr>
    </w:p>
    <w:p w:rsidR="00F91172" w:rsidRDefault="0030376A">
      <w:pPr>
        <w:pStyle w:val="ConsPlusNormal"/>
        <w:ind w:firstLine="540"/>
        <w:jc w:val="both"/>
      </w:pPr>
      <w:r>
        <w:t>1. Настоящая методика применяется для обеспечения проведения прокуратурой Российской Федерации, федеральными органами исполнительной власти, органами, организациями и их должностными лицами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Настоящей методикой руководствуются независимые эксперты, получившие аккредитацию на проведение антикоррупционной экспертизы нормативных правовых актов и проектов нормативных правовых актов, при проведении независимой антикоррупционной экспертизы нормативных правовых актов и проектов нормативных правовых актов.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2. Для обеспечения обоснованности, объективности и </w:t>
      </w:r>
      <w:proofErr w:type="spellStart"/>
      <w:r>
        <w:t>проверяемости</w:t>
      </w:r>
      <w:proofErr w:type="spellEnd"/>
      <w:r>
        <w:t xml:space="preserve"> результатов </w:t>
      </w:r>
      <w:proofErr w:type="spellStart"/>
      <w:r>
        <w:t>антикоррупционной</w:t>
      </w:r>
      <w:proofErr w:type="spellEnd"/>
      <w:r>
        <w:t xml:space="preserve"> экспертизы необходимо проводить экспертизу каждой нормы нормативного правового акта или положения проекта нормативного правового акта.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3. Коррупциогенными факторами, устанавливающими для правоприменителя необоснованно широкие пределы усмотрения или возможность необоснованного применения исключений из общих правил, являются: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а) широта дискреционных полномочий - отсутствие или неопределенность сроков, условий или оснований принятия решения, наличие дублирующих полномочий государственного органа, органа местного самоуправления или организации (их должностных лиц);</w:t>
      </w:r>
    </w:p>
    <w:p w:rsidR="00F91172" w:rsidRDefault="0030376A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б) определение компетенции по формуле "вправе" - диспозитивное установление возможности совершения государственными органами, органами местного самоуправления или организациями (их должностными лицами) действий в отношении граждан и организаций;</w:t>
      </w:r>
    </w:p>
    <w:p w:rsidR="00F91172" w:rsidRDefault="0030376A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в) выборочное изменение объема прав - возможность необоснованного установления исключений из общего порядка для граждан и организаций по усмотрению государственных органов, органов местного самоуправления или организаций (их должностных лиц);</w:t>
      </w:r>
    </w:p>
    <w:p w:rsidR="00F91172" w:rsidRDefault="0030376A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 xml:space="preserve">г) чрезмерная свобода подзаконного нормотворчества - наличие бланкетных и отсылочных </w:t>
      </w:r>
      <w:r>
        <w:lastRenderedPageBreak/>
        <w:t>норм, приводящее к принятию подзаконных актов, вторгающихся в компетенцию государственного органа, органа местного самоуправления или организации, принявшего первоначальный нормативный правовой акт;</w:t>
      </w:r>
    </w:p>
    <w:p w:rsidR="00F91172" w:rsidRDefault="0030376A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д) принятие нормативного правового акта за пределами компетенции - нарушение компетенции государственных органов, органов местного самоуправления или организаций (их должностных лиц) при принятии нормативных правовых актов;</w:t>
      </w:r>
    </w:p>
    <w:p w:rsidR="00F91172" w:rsidRDefault="0030376A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е) заполнение законодательных пробелов при помощи подзаконных актов в отсутствие законодательной делегации соответствующих полномочий - установление общеобязательных правил поведения в подзаконном акте в условиях отсутствия закона;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ж) отсутствие или неполнота административных процедур - отсутствие порядка совершения государственными органами, органами местного самоуправления или организациями (их должностными лицами) определенных действий либо одного из элементов такого порядка;</w:t>
      </w:r>
    </w:p>
    <w:p w:rsidR="00F91172" w:rsidRDefault="0030376A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з) отказ от конкурсных (аукционных) процедур - закрепление административного порядка предоставления права (блага);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и) нормативные коллизии - противоречия, в том числе внутренние, между нормами, создающие для государственных органов, органов местного самоуправления или организаций (их должностных лиц) возможность произвольного выбора норм, подлежащих применению в конкретном случае.</w:t>
      </w:r>
    </w:p>
    <w:p w:rsidR="00F91172" w:rsidRDefault="0030376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"и"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4. Коррупциогенными факторами, содержащими неопределенные, трудновыполнимые и (или) обременительные требования к гражданам и организациям, являются: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а) наличие завышенных требований к лицу, предъявляемых для реализации принадлежащего ему права, - установление неопределенных, трудновыполнимых и обременительных требований к гражданам и организациям;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б) злоупотребление правом заявителя государственными органами, органами местного самоуправления или организациями (их должностными лицами) - отсутствие четкой регламентации прав граждан и организаций;</w:t>
      </w:r>
    </w:p>
    <w:p w:rsidR="00F91172" w:rsidRDefault="0030376A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18.07.2015 N 732)</w:t>
      </w:r>
    </w:p>
    <w:p w:rsidR="00F91172" w:rsidRDefault="0030376A">
      <w:pPr>
        <w:pStyle w:val="ConsPlusNormal"/>
        <w:spacing w:before="240"/>
        <w:ind w:firstLine="540"/>
        <w:jc w:val="both"/>
      </w:pPr>
      <w:r>
        <w:t>в) юридико-лингвистическая неопределенность - употребление неустоявшихся, двусмысленных терминов и категорий оценочного характера.</w:t>
      </w:r>
    </w:p>
    <w:p w:rsidR="00F91172" w:rsidRDefault="00F91172">
      <w:pPr>
        <w:pStyle w:val="ConsPlusNormal"/>
        <w:ind w:firstLine="540"/>
        <w:jc w:val="both"/>
      </w:pPr>
    </w:p>
    <w:p w:rsidR="00F91172" w:rsidRDefault="00F91172">
      <w:pPr>
        <w:pStyle w:val="ConsPlusNormal"/>
        <w:ind w:firstLine="540"/>
        <w:jc w:val="both"/>
      </w:pPr>
    </w:p>
    <w:p w:rsidR="00F91172" w:rsidRDefault="00F911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91172" w:rsidSect="00F91172">
      <w:headerReference w:type="default" r:id="rId76"/>
      <w:footerReference w:type="default" r:id="rId7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172" w:rsidRDefault="0030376A">
      <w:pPr>
        <w:spacing w:after="0" w:line="240" w:lineRule="auto"/>
      </w:pPr>
      <w:r>
        <w:separator/>
      </w:r>
    </w:p>
  </w:endnote>
  <w:endnote w:type="continuationSeparator" w:id="1">
    <w:p w:rsidR="00F91172" w:rsidRDefault="0030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72" w:rsidRDefault="00F911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F91172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1172" w:rsidRDefault="0030376A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1172" w:rsidRDefault="00F91172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 w:rsidR="0030376A"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1172" w:rsidRDefault="0030376A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 w:rsidR="00F91172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F9117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7D6">
            <w:rPr>
              <w:rFonts w:ascii="Tahoma" w:hAnsi="Tahoma" w:cs="Tahoma"/>
              <w:noProof/>
              <w:sz w:val="20"/>
              <w:szCs w:val="20"/>
            </w:rPr>
            <w:t>9</w:t>
          </w:r>
          <w:r w:rsidR="00F91172"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 w:rsidR="00F91172"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F91172">
            <w:rPr>
              <w:rFonts w:ascii="Tahoma" w:hAnsi="Tahoma" w:cs="Tahoma"/>
              <w:sz w:val="20"/>
              <w:szCs w:val="20"/>
            </w:rPr>
            <w:fldChar w:fldCharType="separate"/>
          </w:r>
          <w:r w:rsidR="004C27D6">
            <w:rPr>
              <w:rFonts w:ascii="Tahoma" w:hAnsi="Tahoma" w:cs="Tahoma"/>
              <w:noProof/>
              <w:sz w:val="20"/>
              <w:szCs w:val="20"/>
            </w:rPr>
            <w:t>9</w:t>
          </w:r>
          <w:r w:rsidR="00F91172"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F91172" w:rsidRDefault="00F91172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172" w:rsidRDefault="0030376A">
      <w:pPr>
        <w:spacing w:after="0" w:line="240" w:lineRule="auto"/>
      </w:pPr>
      <w:r>
        <w:separator/>
      </w:r>
    </w:p>
  </w:footnote>
  <w:footnote w:type="continuationSeparator" w:id="1">
    <w:p w:rsidR="00F91172" w:rsidRDefault="0030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F91172"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1172" w:rsidRDefault="0030376A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26.02.2010 N 96</w:t>
          </w:r>
          <w:r>
            <w:rPr>
              <w:rFonts w:ascii="Tahoma" w:hAnsi="Tahoma" w:cs="Tahoma"/>
              <w:sz w:val="16"/>
              <w:szCs w:val="16"/>
            </w:rPr>
            <w:br/>
            <w:t>(ред. от 10.07.2017)</w:t>
          </w:r>
          <w:r>
            <w:rPr>
              <w:rFonts w:ascii="Tahoma" w:hAnsi="Tahoma" w:cs="Tahoma"/>
              <w:sz w:val="16"/>
              <w:szCs w:val="16"/>
            </w:rPr>
            <w:br/>
            <w:t>"Об антикоррупционной экспертизе нормативных прав...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1172" w:rsidRDefault="0030376A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17.10.2023</w:t>
          </w:r>
        </w:p>
      </w:tc>
    </w:tr>
  </w:tbl>
  <w:p w:rsidR="00F91172" w:rsidRDefault="00F911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1172" w:rsidRDefault="00F91172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30376A"/>
    <w:rsid w:val="0030376A"/>
    <w:rsid w:val="004C27D6"/>
    <w:rsid w:val="00F91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1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F91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9117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F911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F9117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F9117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F91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F91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F911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85551&amp;date=17.10.2023" TargetMode="External"/><Relationship Id="rId18" Type="http://schemas.openxmlformats.org/officeDocument/2006/relationships/hyperlink" Target="https://login.consultant.ru/link/?req=doc&amp;base=LAW&amp;n=373795&amp;date=17.10.2023&amp;dst=100131&amp;field=134" TargetMode="External"/><Relationship Id="rId26" Type="http://schemas.openxmlformats.org/officeDocument/2006/relationships/hyperlink" Target="https://login.consultant.ru/link/?req=doc&amp;base=LAW&amp;n=444321&amp;date=17.10.2023&amp;dst=100017&amp;field=134" TargetMode="External"/><Relationship Id="rId39" Type="http://schemas.openxmlformats.org/officeDocument/2006/relationships/hyperlink" Target="https://login.consultant.ru/link/?req=doc&amp;base=LAW&amp;n=373795&amp;date=17.10.2023&amp;dst=100135&amp;field=134" TargetMode="External"/><Relationship Id="rId21" Type="http://schemas.openxmlformats.org/officeDocument/2006/relationships/hyperlink" Target="https://login.consultant.ru/link/?req=doc&amp;base=LAW&amp;n=144269&amp;date=17.10.2023&amp;dst=100030&amp;field=134" TargetMode="External"/><Relationship Id="rId34" Type="http://schemas.openxmlformats.org/officeDocument/2006/relationships/hyperlink" Target="https://login.consultant.ru/link/?req=doc&amp;base=LAW&amp;n=144269&amp;date=17.10.2023&amp;dst=100039&amp;field=134" TargetMode="External"/><Relationship Id="rId42" Type="http://schemas.openxmlformats.org/officeDocument/2006/relationships/hyperlink" Target="https://login.consultant.ru/link/?req=doc&amp;base=LAW&amp;n=448435&amp;date=17.10.2023&amp;dst=100017&amp;field=134" TargetMode="External"/><Relationship Id="rId47" Type="http://schemas.openxmlformats.org/officeDocument/2006/relationships/hyperlink" Target="https://login.consultant.ru/link/?req=doc&amp;base=LAW&amp;n=183434&amp;date=17.10.2023&amp;dst=100034&amp;field=134" TargetMode="External"/><Relationship Id="rId50" Type="http://schemas.openxmlformats.org/officeDocument/2006/relationships/hyperlink" Target="https://login.consultant.ru/link/?req=doc&amp;base=LAW&amp;n=373795&amp;date=17.10.2023&amp;dst=100138&amp;field=134" TargetMode="External"/><Relationship Id="rId55" Type="http://schemas.openxmlformats.org/officeDocument/2006/relationships/hyperlink" Target="https://login.consultant.ru/link/?req=doc&amp;base=LAW&amp;n=373795&amp;date=17.10.2023&amp;dst=100139&amp;field=134" TargetMode="External"/><Relationship Id="rId63" Type="http://schemas.openxmlformats.org/officeDocument/2006/relationships/hyperlink" Target="https://login.consultant.ru/link/?req=doc&amp;base=LAW&amp;n=142531&amp;date=17.10.2023&amp;dst=4&amp;field=134" TargetMode="External"/><Relationship Id="rId68" Type="http://schemas.openxmlformats.org/officeDocument/2006/relationships/hyperlink" Target="https://login.consultant.ru/link/?req=doc&amp;base=LAW&amp;n=183434&amp;date=17.10.2023&amp;dst=100041&amp;field=134" TargetMode="External"/><Relationship Id="rId76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144269&amp;date=17.10.2023&amp;dst=100028&amp;field=134" TargetMode="External"/><Relationship Id="rId71" Type="http://schemas.openxmlformats.org/officeDocument/2006/relationships/hyperlink" Target="https://login.consultant.ru/link/?req=doc&amp;base=LAW&amp;n=183434&amp;date=17.10.2023&amp;dst=100041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44269&amp;date=17.10.2023&amp;dst=100028&amp;field=134" TargetMode="External"/><Relationship Id="rId29" Type="http://schemas.openxmlformats.org/officeDocument/2006/relationships/hyperlink" Target="https://login.consultant.ru/link/?req=doc&amp;base=LAW&amp;n=144269&amp;date=17.10.2023&amp;dst=100034&amp;field=134" TargetMode="External"/><Relationship Id="rId11" Type="http://schemas.openxmlformats.org/officeDocument/2006/relationships/hyperlink" Target="https://login.consultant.ru/link/?req=doc&amp;base=LAW&amp;n=220056&amp;date=17.10.2023&amp;dst=100092&amp;field=134" TargetMode="External"/><Relationship Id="rId24" Type="http://schemas.openxmlformats.org/officeDocument/2006/relationships/hyperlink" Target="https://login.consultant.ru/link/?req=doc&amp;base=LAW&amp;n=308195&amp;date=17.10.2023&amp;dst=100050&amp;field=134" TargetMode="External"/><Relationship Id="rId32" Type="http://schemas.openxmlformats.org/officeDocument/2006/relationships/hyperlink" Target="https://login.consultant.ru/link/?req=doc&amp;base=LAW&amp;n=444321&amp;date=17.10.2023&amp;dst=100128&amp;field=134" TargetMode="External"/><Relationship Id="rId37" Type="http://schemas.openxmlformats.org/officeDocument/2006/relationships/hyperlink" Target="https://login.consultant.ru/link/?req=doc&amp;base=LAW&amp;n=444321&amp;date=17.10.2023&amp;dst=157&amp;field=134" TargetMode="External"/><Relationship Id="rId40" Type="http://schemas.openxmlformats.org/officeDocument/2006/relationships/hyperlink" Target="https://login.consultant.ru/link/?req=doc&amp;base=LAW&amp;n=220056&amp;date=17.10.2023&amp;dst=100092&amp;field=134" TargetMode="External"/><Relationship Id="rId45" Type="http://schemas.openxmlformats.org/officeDocument/2006/relationships/hyperlink" Target="https://login.consultant.ru/link/?req=doc&amp;base=LAW&amp;n=183434&amp;date=17.10.2023&amp;dst=100031&amp;field=134" TargetMode="External"/><Relationship Id="rId53" Type="http://schemas.openxmlformats.org/officeDocument/2006/relationships/hyperlink" Target="https://login.consultant.ru/link/?req=doc&amp;base=LAW&amp;n=448435&amp;date=17.10.2023&amp;dst=100017&amp;field=134" TargetMode="External"/><Relationship Id="rId58" Type="http://schemas.openxmlformats.org/officeDocument/2006/relationships/hyperlink" Target="https://login.consultant.ru/link/?req=doc&amp;base=LAW&amp;n=454849&amp;date=17.10.2023&amp;dst=100016&amp;field=134" TargetMode="External"/><Relationship Id="rId66" Type="http://schemas.openxmlformats.org/officeDocument/2006/relationships/hyperlink" Target="https://login.consultant.ru/link/?req=doc&amp;base=LAW&amp;n=144269&amp;date=17.10.2023&amp;dst=100052&amp;field=134" TargetMode="External"/><Relationship Id="rId74" Type="http://schemas.openxmlformats.org/officeDocument/2006/relationships/hyperlink" Target="https://login.consultant.ru/link/?req=doc&amp;base=LAW&amp;n=183434&amp;date=17.10.2023&amp;dst=100043&amp;field=134" TargetMode="External"/><Relationship Id="rId79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LAW&amp;n=183434&amp;date=17.10.2023&amp;dst=100038&amp;field=134" TargetMode="External"/><Relationship Id="rId10" Type="http://schemas.openxmlformats.org/officeDocument/2006/relationships/hyperlink" Target="https://login.consultant.ru/link/?req=doc&amp;base=LAW&amp;n=183434&amp;date=17.10.2023&amp;dst=100026&amp;field=134" TargetMode="External"/><Relationship Id="rId19" Type="http://schemas.openxmlformats.org/officeDocument/2006/relationships/hyperlink" Target="https://login.consultant.ru/link/?req=doc&amp;base=LAW&amp;n=183434&amp;date=17.10.2023&amp;dst=100027&amp;field=134" TargetMode="External"/><Relationship Id="rId31" Type="http://schemas.openxmlformats.org/officeDocument/2006/relationships/hyperlink" Target="https://login.consultant.ru/link/?req=doc&amp;base=LAW&amp;n=144269&amp;date=17.10.2023&amp;dst=100037&amp;field=134" TargetMode="External"/><Relationship Id="rId44" Type="http://schemas.openxmlformats.org/officeDocument/2006/relationships/hyperlink" Target="https://login.consultant.ru/link/?req=doc&amp;base=LAW&amp;n=373795&amp;date=17.10.2023&amp;dst=100137&amp;field=134" TargetMode="External"/><Relationship Id="rId52" Type="http://schemas.openxmlformats.org/officeDocument/2006/relationships/hyperlink" Target="https://login.consultant.ru/link/?req=doc&amp;base=LAW&amp;n=448435&amp;date=17.10.2023&amp;dst=100017&amp;field=134" TargetMode="External"/><Relationship Id="rId60" Type="http://schemas.openxmlformats.org/officeDocument/2006/relationships/hyperlink" Target="https://login.consultant.ru/link/?req=doc&amp;base=LAW&amp;n=144269&amp;date=17.10.2023&amp;dst=100048&amp;field=134" TargetMode="External"/><Relationship Id="rId65" Type="http://schemas.openxmlformats.org/officeDocument/2006/relationships/hyperlink" Target="https://login.consultant.ru/link/?req=doc&amp;base=LAW&amp;n=433466&amp;date=17.10.2023&amp;dst=100046&amp;field=134" TargetMode="External"/><Relationship Id="rId73" Type="http://schemas.openxmlformats.org/officeDocument/2006/relationships/hyperlink" Target="https://login.consultant.ru/link/?req=doc&amp;base=LAW&amp;n=183434&amp;date=17.10.2023&amp;dst=100041&amp;field=134" TargetMode="External"/><Relationship Id="rId7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73795&amp;date=17.10.2023&amp;dst=100131&amp;field=134" TargetMode="External"/><Relationship Id="rId14" Type="http://schemas.openxmlformats.org/officeDocument/2006/relationships/hyperlink" Target="https://login.consultant.ru/link/?req=doc&amp;base=LAW&amp;n=85552&amp;date=17.10.2023" TargetMode="External"/><Relationship Id="rId22" Type="http://schemas.openxmlformats.org/officeDocument/2006/relationships/hyperlink" Target="https://login.consultant.ru/link/?req=doc&amp;base=LAW&amp;n=154962&amp;date=17.10.2023&amp;dst=100010&amp;field=134" TargetMode="External"/><Relationship Id="rId27" Type="http://schemas.openxmlformats.org/officeDocument/2006/relationships/hyperlink" Target="https://login.consultant.ru/link/?req=doc&amp;base=LAW&amp;n=373795&amp;date=17.10.2023&amp;dst=100132&amp;field=134" TargetMode="External"/><Relationship Id="rId30" Type="http://schemas.openxmlformats.org/officeDocument/2006/relationships/hyperlink" Target="https://login.consultant.ru/link/?req=doc&amp;base=LAW&amp;n=454849&amp;date=17.10.2023&amp;dst=100016&amp;field=134" TargetMode="External"/><Relationship Id="rId35" Type="http://schemas.openxmlformats.org/officeDocument/2006/relationships/hyperlink" Target="https://login.consultant.ru/link/?req=doc&amp;base=LAW&amp;n=373795&amp;date=17.10.2023&amp;dst=100133&amp;field=134" TargetMode="External"/><Relationship Id="rId43" Type="http://schemas.openxmlformats.org/officeDocument/2006/relationships/hyperlink" Target="https://login.consultant.ru/link/?req=doc&amp;base=LAW&amp;n=448435&amp;date=17.10.2023&amp;dst=3&amp;field=134" TargetMode="External"/><Relationship Id="rId48" Type="http://schemas.openxmlformats.org/officeDocument/2006/relationships/hyperlink" Target="https://login.consultant.ru/link/?req=doc&amp;base=LAW&amp;n=440066&amp;date=17.10.2023&amp;dst=51&amp;field=134" TargetMode="External"/><Relationship Id="rId56" Type="http://schemas.openxmlformats.org/officeDocument/2006/relationships/hyperlink" Target="https://login.consultant.ru/link/?req=doc&amp;base=LAW&amp;n=183434&amp;date=17.10.2023&amp;dst=100036&amp;field=134" TargetMode="External"/><Relationship Id="rId64" Type="http://schemas.openxmlformats.org/officeDocument/2006/relationships/hyperlink" Target="https://login.consultant.ru/link/?req=doc&amp;base=LAW&amp;n=144269&amp;date=17.10.2023&amp;dst=100051&amp;field=134" TargetMode="External"/><Relationship Id="rId69" Type="http://schemas.openxmlformats.org/officeDocument/2006/relationships/hyperlink" Target="https://login.consultant.ru/link/?req=doc&amp;base=LAW&amp;n=183434&amp;date=17.10.2023&amp;dst=100041&amp;field=134" TargetMode="External"/><Relationship Id="rId77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154962&amp;date=17.10.2023&amp;dst=100010&amp;field=134" TargetMode="External"/><Relationship Id="rId51" Type="http://schemas.openxmlformats.org/officeDocument/2006/relationships/hyperlink" Target="https://login.consultant.ru/link/?req=doc&amp;base=LAW&amp;n=220056&amp;date=17.10.2023&amp;dst=100092&amp;field=134" TargetMode="External"/><Relationship Id="rId72" Type="http://schemas.openxmlformats.org/officeDocument/2006/relationships/hyperlink" Target="https://login.consultant.ru/link/?req=doc&amp;base=LAW&amp;n=183434&amp;date=17.10.2023&amp;dst=100041&amp;field=13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3466&amp;date=17.10.2023" TargetMode="External"/><Relationship Id="rId17" Type="http://schemas.openxmlformats.org/officeDocument/2006/relationships/hyperlink" Target="https://login.consultant.ru/link/?req=doc&amp;base=LAW&amp;n=154962&amp;date=17.10.2023&amp;dst=100010&amp;field=134" TargetMode="External"/><Relationship Id="rId25" Type="http://schemas.openxmlformats.org/officeDocument/2006/relationships/hyperlink" Target="https://login.consultant.ru/link/?req=doc&amp;base=LAW&amp;n=144269&amp;date=17.10.2023&amp;dst=100032&amp;field=134" TargetMode="External"/><Relationship Id="rId33" Type="http://schemas.openxmlformats.org/officeDocument/2006/relationships/hyperlink" Target="https://login.consultant.ru/link/?req=doc&amp;base=LAW&amp;n=391634&amp;date=17.10.2023&amp;dst=100018&amp;field=134" TargetMode="External"/><Relationship Id="rId38" Type="http://schemas.openxmlformats.org/officeDocument/2006/relationships/hyperlink" Target="https://login.consultant.ru/link/?req=doc&amp;base=LAW&amp;n=448437&amp;date=17.10.2023&amp;dst=100024&amp;field=134" TargetMode="External"/><Relationship Id="rId46" Type="http://schemas.openxmlformats.org/officeDocument/2006/relationships/hyperlink" Target="https://login.consultant.ru/link/?req=doc&amp;base=LAW&amp;n=391634&amp;date=17.10.2023&amp;dst=100019&amp;field=134" TargetMode="External"/><Relationship Id="rId59" Type="http://schemas.openxmlformats.org/officeDocument/2006/relationships/hyperlink" Target="https://login.consultant.ru/link/?req=doc&amp;base=LAW&amp;n=144269&amp;date=17.10.2023&amp;dst=100040&amp;field=134" TargetMode="External"/><Relationship Id="rId67" Type="http://schemas.openxmlformats.org/officeDocument/2006/relationships/hyperlink" Target="https://login.consultant.ru/link/?req=doc&amp;base=LAW&amp;n=183434&amp;date=17.10.2023&amp;dst=100040&amp;field=134" TargetMode="External"/><Relationship Id="rId20" Type="http://schemas.openxmlformats.org/officeDocument/2006/relationships/hyperlink" Target="https://login.consultant.ru/link/?req=doc&amp;base=LAW&amp;n=220056&amp;date=17.10.2023&amp;dst=100092&amp;field=134" TargetMode="External"/><Relationship Id="rId41" Type="http://schemas.openxmlformats.org/officeDocument/2006/relationships/hyperlink" Target="https://login.consultant.ru/link/?req=doc&amp;base=LAW&amp;n=448435&amp;date=17.10.2023&amp;dst=100017&amp;field=134" TargetMode="External"/><Relationship Id="rId54" Type="http://schemas.openxmlformats.org/officeDocument/2006/relationships/hyperlink" Target="https://login.consultant.ru/link/?req=doc&amp;base=LAW&amp;n=448435&amp;date=17.10.2023&amp;dst=3&amp;field=134" TargetMode="External"/><Relationship Id="rId62" Type="http://schemas.openxmlformats.org/officeDocument/2006/relationships/hyperlink" Target="https://login.consultant.ru/link/?req=doc&amp;base=LAW&amp;n=144269&amp;date=17.10.2023&amp;dst=100050&amp;field=134" TargetMode="External"/><Relationship Id="rId70" Type="http://schemas.openxmlformats.org/officeDocument/2006/relationships/hyperlink" Target="https://login.consultant.ru/link/?req=doc&amp;base=LAW&amp;n=183434&amp;date=17.10.2023&amp;dst=100041&amp;field=134" TargetMode="External"/><Relationship Id="rId75" Type="http://schemas.openxmlformats.org/officeDocument/2006/relationships/hyperlink" Target="https://login.consultant.ru/link/?req=doc&amp;base=LAW&amp;n=183434&amp;date=17.10.2023&amp;dst=10004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91634&amp;date=17.10.2023&amp;dst=100017&amp;field=134" TargetMode="External"/><Relationship Id="rId15" Type="http://schemas.openxmlformats.org/officeDocument/2006/relationships/hyperlink" Target="https://login.consultant.ru/link/?req=doc&amp;base=LAW&amp;n=391634&amp;date=17.10.2023&amp;dst=100017&amp;field=134" TargetMode="External"/><Relationship Id="rId23" Type="http://schemas.openxmlformats.org/officeDocument/2006/relationships/hyperlink" Target="https://login.consultant.ru/link/?req=doc&amp;base=LAW&amp;n=144269&amp;date=17.10.2023&amp;dst=100031&amp;field=134" TargetMode="External"/><Relationship Id="rId28" Type="http://schemas.openxmlformats.org/officeDocument/2006/relationships/hyperlink" Target="https://login.consultant.ru/link/?req=doc&amp;base=LAW&amp;n=440066&amp;date=17.10.2023&amp;dst=100028&amp;field=134" TargetMode="External"/><Relationship Id="rId36" Type="http://schemas.openxmlformats.org/officeDocument/2006/relationships/hyperlink" Target="https://login.consultant.ru/link/?req=doc&amp;base=LAW&amp;n=183434&amp;date=17.10.2023&amp;dst=100029&amp;field=134" TargetMode="External"/><Relationship Id="rId49" Type="http://schemas.openxmlformats.org/officeDocument/2006/relationships/hyperlink" Target="https://login.consultant.ru/link/?req=doc&amp;base=LAW&amp;n=448437&amp;date=17.10.2023&amp;dst=100024&amp;field=134" TargetMode="External"/><Relationship Id="rId57" Type="http://schemas.openxmlformats.org/officeDocument/2006/relationships/hyperlink" Target="https://login.consultant.ru/link/?req=doc&amp;base=LAW&amp;n=142531&amp;date=17.10.2023&amp;dst=100010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2848</Words>
  <Characters>31730</Characters>
  <Application>Microsoft Office Word</Application>
  <DocSecurity>2</DocSecurity>
  <Lines>264</Lines>
  <Paragraphs>69</Paragraphs>
  <ScaleCrop>false</ScaleCrop>
  <Company>КонсультантПлюс Версия 4022.00.55</Company>
  <LinksUpToDate>false</LinksUpToDate>
  <CharactersWithSpaces>34509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26.02.2010 N 96(ред. от 10.07.2017)"Об антикоррупционной экспертизе нормативных правовых актов и проектов нормативных правовых актов"(вместе с "Правилами проведения антикоррупционной экспертизы нормативных правовых актов</dc:title>
  <dc:creator>Максим Сипко</dc:creator>
  <cp:lastModifiedBy>User</cp:lastModifiedBy>
  <cp:revision>2</cp:revision>
  <dcterms:created xsi:type="dcterms:W3CDTF">2024-05-19T08:05:00Z</dcterms:created>
  <dcterms:modified xsi:type="dcterms:W3CDTF">2024-05-19T08:05:00Z</dcterms:modified>
</cp:coreProperties>
</file>