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1C" w:rsidRDefault="0063191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191C" w:rsidRDefault="0063191C">
      <w:pPr>
        <w:pStyle w:val="ConsPlusNormal"/>
        <w:jc w:val="both"/>
        <w:outlineLvl w:val="0"/>
      </w:pPr>
    </w:p>
    <w:p w:rsidR="0063191C" w:rsidRDefault="0063191C">
      <w:pPr>
        <w:pStyle w:val="ConsPlusTitle"/>
        <w:jc w:val="center"/>
        <w:outlineLvl w:val="0"/>
      </w:pPr>
      <w:r>
        <w:t>ПРАВИТЕЛЬСТВО РОСТОВСКОЙ ОБЛАСТИ</w:t>
      </w:r>
    </w:p>
    <w:p w:rsidR="0063191C" w:rsidRDefault="0063191C">
      <w:pPr>
        <w:pStyle w:val="ConsPlusTitle"/>
        <w:jc w:val="center"/>
      </w:pPr>
    </w:p>
    <w:p w:rsidR="0063191C" w:rsidRDefault="0063191C">
      <w:pPr>
        <w:pStyle w:val="ConsPlusTitle"/>
        <w:jc w:val="center"/>
      </w:pPr>
      <w:r>
        <w:t>ПОСТАНОВЛЕНИЕ</w:t>
      </w:r>
    </w:p>
    <w:p w:rsidR="0063191C" w:rsidRDefault="0063191C">
      <w:pPr>
        <w:pStyle w:val="ConsPlusTitle"/>
        <w:jc w:val="center"/>
      </w:pPr>
      <w:r>
        <w:t>от 30 сентября 2015 г. N 9</w:t>
      </w:r>
    </w:p>
    <w:p w:rsidR="0063191C" w:rsidRDefault="0063191C">
      <w:pPr>
        <w:pStyle w:val="ConsPlusTitle"/>
        <w:jc w:val="center"/>
      </w:pPr>
    </w:p>
    <w:p w:rsidR="0063191C" w:rsidRDefault="0063191C">
      <w:pPr>
        <w:pStyle w:val="ConsPlusTitle"/>
        <w:jc w:val="center"/>
      </w:pPr>
      <w:r>
        <w:t>ОБ УТВЕРЖДЕНИИ ПОРЯДКА</w:t>
      </w:r>
    </w:p>
    <w:p w:rsidR="0063191C" w:rsidRDefault="0063191C">
      <w:pPr>
        <w:pStyle w:val="ConsPlusTitle"/>
        <w:jc w:val="center"/>
      </w:pPr>
      <w:r>
        <w:t>ПРОВЕДЕНИЯ АНТИКОРРУПЦИОННОЙ ЭКСПЕРТИЗЫ ПРОЕКТОВ</w:t>
      </w:r>
    </w:p>
    <w:p w:rsidR="0063191C" w:rsidRDefault="0063191C">
      <w:pPr>
        <w:pStyle w:val="ConsPlusTitle"/>
        <w:jc w:val="center"/>
      </w:pPr>
      <w:r>
        <w:t>НОРМАТИВНЫХ ПРАВОВЫХ АКТОВ ГУБЕРНАТОРА РОСТОВСКОЙ ОБЛАСТИ</w:t>
      </w:r>
    </w:p>
    <w:p w:rsidR="0063191C" w:rsidRDefault="0063191C">
      <w:pPr>
        <w:pStyle w:val="ConsPlusTitle"/>
        <w:jc w:val="center"/>
      </w:pPr>
      <w:r>
        <w:t>И ПРАВИТЕЛЬСТВА РОСТОВСКОЙ ОБЛАСТИ</w:t>
      </w:r>
    </w:p>
    <w:p w:rsidR="0063191C" w:rsidRDefault="00631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319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91C" w:rsidRDefault="00631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91C" w:rsidRDefault="00631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191C" w:rsidRDefault="00631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91C" w:rsidRDefault="006319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РО от 29.05.2018 </w:t>
            </w:r>
            <w:hyperlink r:id="rId5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,</w:t>
            </w:r>
          </w:p>
          <w:p w:rsidR="0063191C" w:rsidRDefault="00631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13.11.2019 </w:t>
            </w:r>
            <w:hyperlink r:id="rId6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25.07.2022 </w:t>
            </w:r>
            <w:hyperlink r:id="rId7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09.12.2022 </w:t>
            </w:r>
            <w:hyperlink r:id="rId8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91C" w:rsidRDefault="0063191C">
            <w:pPr>
              <w:pStyle w:val="ConsPlusNormal"/>
            </w:pPr>
          </w:p>
        </w:tc>
      </w:tr>
    </w:tbl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актов",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 и Областным </w:t>
      </w:r>
      <w:hyperlink r:id="rId11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>проведения антикоррупционной экспертизы проектов нормативных правовых актов Губернатора Ростовской области и Правительства Ростовской области согласно приложению N 1.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2. Органам исполнительной власти Ростовской области организовать проведение антикоррупционной экспертизы проектов принимаемых ими нормативных правовых актов.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 от 29.05.2018 N 342.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4. Признать утратившими силу правовые акты Ростовской области по </w:t>
      </w:r>
      <w:hyperlink w:anchor="P87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5. Постановление вступает в силу со дня его опубликования, но не ранее 1 октября 2015 г.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63191C" w:rsidRDefault="0063191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right"/>
      </w:pPr>
      <w:r>
        <w:t>Губернатор</w:t>
      </w:r>
    </w:p>
    <w:p w:rsidR="0063191C" w:rsidRDefault="0063191C">
      <w:pPr>
        <w:pStyle w:val="ConsPlusNormal"/>
        <w:jc w:val="right"/>
      </w:pPr>
      <w:r>
        <w:t>Ростовской области</w:t>
      </w:r>
    </w:p>
    <w:p w:rsidR="0063191C" w:rsidRDefault="0063191C">
      <w:pPr>
        <w:pStyle w:val="ConsPlusNormal"/>
        <w:jc w:val="right"/>
      </w:pPr>
      <w:r>
        <w:t>В.Ю.ГОЛУБЕВ</w:t>
      </w:r>
    </w:p>
    <w:p w:rsidR="0063191C" w:rsidRDefault="0063191C">
      <w:pPr>
        <w:pStyle w:val="ConsPlusNormal"/>
      </w:pPr>
      <w:r>
        <w:t>Постановление вносит</w:t>
      </w:r>
    </w:p>
    <w:p w:rsidR="0063191C" w:rsidRDefault="0063191C">
      <w:pPr>
        <w:pStyle w:val="ConsPlusNormal"/>
        <w:spacing w:before="220"/>
      </w:pPr>
      <w:r>
        <w:t>служба по обеспечению деятельности</w:t>
      </w:r>
    </w:p>
    <w:p w:rsidR="0063191C" w:rsidRDefault="0063191C">
      <w:pPr>
        <w:pStyle w:val="ConsPlusNormal"/>
        <w:spacing w:before="220"/>
      </w:pPr>
      <w:r>
        <w:t>комиссии по противодействию</w:t>
      </w:r>
    </w:p>
    <w:p w:rsidR="0063191C" w:rsidRDefault="0063191C">
      <w:pPr>
        <w:pStyle w:val="ConsPlusNormal"/>
        <w:spacing w:before="220"/>
      </w:pPr>
      <w:r>
        <w:t>коррупции в Ростовской области</w:t>
      </w:r>
    </w:p>
    <w:p w:rsidR="0063191C" w:rsidRDefault="0063191C">
      <w:pPr>
        <w:pStyle w:val="ConsPlusNormal"/>
        <w:spacing w:before="220"/>
      </w:pPr>
      <w:r>
        <w:t>Правительства Ростовской области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right"/>
        <w:outlineLvl w:val="0"/>
      </w:pPr>
      <w:r>
        <w:t>Приложение N 1</w:t>
      </w:r>
    </w:p>
    <w:p w:rsidR="0063191C" w:rsidRDefault="0063191C">
      <w:pPr>
        <w:pStyle w:val="ConsPlusNormal"/>
        <w:jc w:val="right"/>
      </w:pPr>
      <w:r>
        <w:t>к постановлению</w:t>
      </w:r>
    </w:p>
    <w:p w:rsidR="0063191C" w:rsidRDefault="0063191C">
      <w:pPr>
        <w:pStyle w:val="ConsPlusNormal"/>
        <w:jc w:val="right"/>
      </w:pPr>
      <w:r>
        <w:t>Правительства</w:t>
      </w:r>
    </w:p>
    <w:p w:rsidR="0063191C" w:rsidRDefault="0063191C">
      <w:pPr>
        <w:pStyle w:val="ConsPlusNormal"/>
        <w:jc w:val="right"/>
      </w:pPr>
      <w:r>
        <w:t>Ростовской области</w:t>
      </w:r>
    </w:p>
    <w:p w:rsidR="0063191C" w:rsidRDefault="0063191C">
      <w:pPr>
        <w:pStyle w:val="ConsPlusNormal"/>
        <w:jc w:val="right"/>
      </w:pPr>
      <w:r>
        <w:t>от 30.09.2015 N 9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Title"/>
        <w:jc w:val="center"/>
      </w:pPr>
      <w:bookmarkStart w:id="0" w:name="P42"/>
      <w:bookmarkEnd w:id="0"/>
      <w:r>
        <w:t>ПОРЯДОК</w:t>
      </w:r>
    </w:p>
    <w:p w:rsidR="0063191C" w:rsidRDefault="0063191C">
      <w:pPr>
        <w:pStyle w:val="ConsPlusTitle"/>
        <w:jc w:val="center"/>
      </w:pPr>
      <w:r>
        <w:t>ПРОВЕДЕНИЯ АНТИКОРРУПЦИОННОЙ ЭКСПЕРТИЗЫ ПРОЕКТОВ</w:t>
      </w:r>
    </w:p>
    <w:p w:rsidR="0063191C" w:rsidRDefault="0063191C">
      <w:pPr>
        <w:pStyle w:val="ConsPlusTitle"/>
        <w:jc w:val="center"/>
      </w:pPr>
      <w:r>
        <w:t>НОРМАТИВНЫХ ПРАВОВЫХ АКТОВ ГУБЕРНАТОРА РОСТОВСКОЙ</w:t>
      </w:r>
    </w:p>
    <w:p w:rsidR="0063191C" w:rsidRDefault="0063191C">
      <w:pPr>
        <w:pStyle w:val="ConsPlusTitle"/>
        <w:jc w:val="center"/>
      </w:pPr>
      <w:r>
        <w:t>ОБЛАСТИ И ПРАВИТЕЛЬСТВА РОСТОВСКОЙ ОБЛАСТИ</w:t>
      </w:r>
    </w:p>
    <w:p w:rsidR="0063191C" w:rsidRDefault="00631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319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91C" w:rsidRDefault="00631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91C" w:rsidRDefault="00631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191C" w:rsidRDefault="00631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91C" w:rsidRDefault="0063191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63191C" w:rsidRDefault="00631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14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13.11.2019 </w:t>
            </w:r>
            <w:hyperlink r:id="rId15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09.12.2022 </w:t>
            </w:r>
            <w:hyperlink r:id="rId16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91C" w:rsidRDefault="0063191C">
            <w:pPr>
              <w:pStyle w:val="ConsPlusNormal"/>
            </w:pPr>
          </w:p>
        </w:tc>
      </w:tr>
    </w:tbl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ind w:firstLine="540"/>
        <w:jc w:val="both"/>
      </w:pPr>
      <w:r>
        <w:t xml:space="preserve">1. В соответствии со </w:t>
      </w:r>
      <w:hyperlink r:id="rId17">
        <w:r>
          <w:rPr>
            <w:color w:val="0000FF"/>
          </w:rPr>
          <w:t>статьями 1</w:t>
        </w:r>
      </w:hyperlink>
      <w:r>
        <w:t xml:space="preserve"> и </w:t>
      </w:r>
      <w:hyperlink r:id="rId18">
        <w:r>
          <w:rPr>
            <w:color w:val="0000FF"/>
          </w:rPr>
          <w:t>2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обязательной антикоррупционной экспертизе подлежат проекты правовых актов, носящих нормативный характер.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2. В Правительстве Ростовской области антикоррупционная экспертиза проводится в отношении проектов нормативных правовых актов, принимаемых Губернатором Ростовской области и Правительством Ростовской области (далее - проект нормативного правового акта).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3. Лицо, ответственное за подготовку проекта нормативного правового акта (далее - исполнитель), определяемое лицом или органом, вносящим указанный проект, после согласования в правовом управлении при 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</w:t>
      </w:r>
      <w:hyperlink r:id="rId19">
        <w:r>
          <w:rPr>
            <w:color w:val="0000FF"/>
          </w:rPr>
          <w:t>абзацами четвертым</w:t>
        </w:r>
      </w:hyperlink>
      <w:r>
        <w:t xml:space="preserve"> - </w:t>
      </w:r>
      <w:hyperlink r:id="rId20">
        <w:r>
          <w:rPr>
            <w:color w:val="0000FF"/>
          </w:rPr>
          <w:t>восьмым подпункта 5.1 пункта 5 раздела III</w:t>
        </w:r>
      </w:hyperlink>
      <w:r>
        <w:t xml:space="preserve"> Регламента Правительства Ростовской области, утвержденного указом Губернатора Ростовской области от 21.03.2016 N 50 (далее - Регламент Правительства Ростовской области), после регистрации соответствующего поручения в межведомственной системе электронного документооборота и делопроизводства "Дело" (далее - система "Дело") направляет копию разработанного проекта нормативного правового акта для изучения на предмет наличия коррупциогенных факторов в Главное управление Министерства юстиции Российской Федерации по Ростовской области (в случае если направление проекта нормативного правового акта предусмотрено соглашением между Правительством Ростовской области и Главным управлением Министерства юстиции Российской Федерации по Ростовской области).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4. Коррупциогенные факторы, выявленные Главным управлением Министерства юстиции Российской Федерации по Ростовской области в ходе изучения проекта нормативного правового акта, отражаются в заключении, которое носит рекомендательный характер и подлежит обязательному рассмотрению исполнителем для принятия мер по устранению содержащихся в нем коррупциогенных факторов.</w:t>
      </w:r>
    </w:p>
    <w:p w:rsidR="0063191C" w:rsidRDefault="0063191C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5. В целях обеспечения возможности проведения независимой антикоррупционной экспертизы после согласования в правовом управлении при 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</w:t>
      </w:r>
      <w:r>
        <w:lastRenderedPageBreak/>
        <w:t xml:space="preserve">предусмотренным </w:t>
      </w:r>
      <w:hyperlink r:id="rId21">
        <w:r>
          <w:rPr>
            <w:color w:val="0000FF"/>
          </w:rPr>
          <w:t>абзацами четвертым</w:t>
        </w:r>
      </w:hyperlink>
      <w:r>
        <w:t xml:space="preserve"> - </w:t>
      </w:r>
      <w:hyperlink r:id="rId22">
        <w:r>
          <w:rPr>
            <w:color w:val="0000FF"/>
          </w:rPr>
          <w:t>восьмым подпункта 5.1 пункта 5 раздела III</w:t>
        </w:r>
      </w:hyperlink>
      <w:r>
        <w:t xml:space="preserve"> Регламента Правительства Ростовской области, - после регистрации соответствующего поручения в системе "Дело") лица иорганы, указанные в </w:t>
      </w:r>
      <w:hyperlink r:id="rId23">
        <w:r>
          <w:rPr>
            <w:color w:val="0000FF"/>
          </w:rPr>
          <w:t>пункте 2 раздела III</w:t>
        </w:r>
      </w:hyperlink>
      <w:r>
        <w:t xml:space="preserve"> Регламента Правительства Ростовской области, обеспечивают размещение на Едином портале независимой антикоррупционной экспертизы Ростовской области (regulation.donland.ru) (далее - Портал) вносимых ими проектов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информации.</w:t>
      </w:r>
    </w:p>
    <w:p w:rsidR="0063191C" w:rsidRDefault="0063191C">
      <w:pPr>
        <w:pStyle w:val="ConsPlusNormal"/>
        <w:spacing w:before="220"/>
        <w:ind w:firstLine="540"/>
        <w:jc w:val="both"/>
      </w:pPr>
      <w:bookmarkStart w:id="2" w:name="P55"/>
      <w:bookmarkEnd w:id="2"/>
      <w:r>
        <w:t>6. Вносимые Губернатором Ростовской области, заместителями Губернатора Ростовской области (в том числе первыми),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антикоррупционной экспертизы управлением по противодействию коррупции при Губернаторе Ростовской области.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7. Проекты нормативных правовых актов, указанные в </w:t>
      </w:r>
      <w:hyperlink w:anchor="P55">
        <w:r>
          <w:rPr>
            <w:color w:val="0000FF"/>
          </w:rPr>
          <w:t>пункте 6</w:t>
        </w:r>
      </w:hyperlink>
      <w:r>
        <w:t xml:space="preserve"> настоящего Порядка, направляются в формате DOCX, RTF, XLSX с использованием системы "Дело" лицами, указанными в пункте 6 настоящего Порядка, в управление по противодействию коррупции при Губернаторе Ростовской области в срок, указанный в </w:t>
      </w:r>
      <w:hyperlink w:anchor="P54">
        <w:r>
          <w:rPr>
            <w:color w:val="0000FF"/>
          </w:rPr>
          <w:t>пункте 5</w:t>
        </w:r>
      </w:hyperlink>
      <w:r>
        <w:t xml:space="preserve"> настоящего Порядка, с указанием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информации. При этом управление по противодействию коррупции при Губернаторе Ростовской области размещает на Портале данные проекты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в течение трех рабочих дней со дня их поступления.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8. Проекты нормативных правовых актов размещаются на Портале не менее чем на 10 дней. Проекты нормативных правовых актов, содержащие сведения, составляющие государственную тайну, или сведения конфиденциального характера, на Портале не размещаются.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9.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(далее - независимые эксперты), в соответствии с </w:t>
      </w:r>
      <w:hyperlink r:id="rId24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В случае выявления в проекте нормативного правового акта коррупциогенных факторов независимые эксперты в сроки, установленные для проведения независимой антикоррупционной экспертизы, направляют по указанным на Портале почтовым адресам и (или) адресам электронной почты заключения по результатам независимой антикоррупционной экспертизы.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исполнителем в 30-дневный срок со дня его получения. По результатам рассмотрения исполнителем направляется мотивированный ответ независимым экспертам,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экспертизы, а также копия мотивированного ответа на него размещаются на Портале лицами, ответственными за </w:t>
      </w:r>
      <w:r>
        <w:lastRenderedPageBreak/>
        <w:t>размещение проекта нормативного правового акта на Портале.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10. В случае, если заключений по результатам независимой антикоррупционной экспертизы не поступало, исполнителем подготавливается информация об отсутствии заключений по результатам независимой антикоррупционной экспертизы проекта нормативного правового акта (далее - информация об отсутствии заключений), в которой указываются наименование проекта нормативного правового акта, лицо или орган, вносящий его, информация об отсутствии заключений по результатам независимой антикоррупционной экспертизы с указанием дат начала и окончания приема указанных заключений.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Информация об отсутствии заключений по результатам независимой антикоррупционной экспертизы проектов нормативных правовых актов, за исключением указанных в пункте 6 настоящего Порядка, подписывается руководителем структурного подразделения Правительства Ростовской области, органа исполнительной власти Ростовской области или иного государственного органа Ростовской области, вносящего проект нормативного правового акта, и прикрепляется к регистрационной карточке проекта нормативного правового акта в виде сканированного электронного образа в поле "Файлы".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Информация об отсутствии заключений по результатам независимой антикоррупционной экспертизы проектов нормативных правовых актов, указанных в </w:t>
      </w:r>
      <w:hyperlink w:anchor="P55">
        <w:r>
          <w:rPr>
            <w:color w:val="0000FF"/>
          </w:rPr>
          <w:t>пункте 6</w:t>
        </w:r>
      </w:hyperlink>
      <w:r>
        <w:t xml:space="preserve"> настоящего Порядка, подписывается министром по вопросам обеспечения безопасности и противодействия коррупции в Ростовской области (в случае его отсутствия или по его поручению - заместителем начальника управления по противодействию коррупции при Губернаторе Ростовской области - начальником отдела противодействия коррупции в органах государственной власти) и связывается с регистрационной карточкой проекта нормативного правового акта.</w:t>
      </w:r>
    </w:p>
    <w:p w:rsidR="0063191C" w:rsidRDefault="0063191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11. Для проектов нормативных правовых актов с грифом "Весьма срочно", "Срочно" информация об отсутствии заключений не прикрепляется к регистрационной карточке проекта нормативного правового акта. При этом заключения по результатам независимой антикоррупционной экспертизы проектов нормативных правовых актов с грифом "Весьма срочно", "Срочно", поступившие в сроки, установленные для приема заключений по результатам независимой антикоррупционной экспертизы, после принятия соответствующих проектов нормативных правовых актов подлежат обязательному рассмотрению исполнителем.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12. Проект нормативного правового акта представляется исполнителем в правовое управление при Губернаторе Ростовской области с заключением Главного управления Министерства юстиции Российской Федерации по Ростовской области, заключением по результатам независимой антикоррупционной экспертизы, ответами по результатам их рассмотрения, информацией об отсутствии заключений. Тексты указанных заключений с ответами по результатам их рассмотрения, информация об отсутствии заключений связываются с регистрационной карточкой проекта нормативного правового акта или прикрепляются к регистрационной карточке проекта нормативного правового акта в виде сканированного электронного образа в поле "Файлы".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13. Правовое управление при Губернаторе Ростовской области одновременно с проведением правовой экспертизы проводит антикоррупционную экспертизу проектов нормативных правовых актов с учетом заключения Главного управления Министерства юстиции Российской Федерации по Ростовской области, заключения по результатам независимой антикоррупционной экспертизы, ответов по результатам их рассмотрения, информации об отсутствии заключений в целях выявления в них коррупциогенных факторов и их последующего устранения.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>При обнаружении коррупциогенных факторов проект нормативного правового акта возвращается исполнителю для их устранения.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lastRenderedPageBreak/>
        <w:t>14. Управление по противодействию коррупции при Губернаторе Ростовской области по итогам года направляет в пресс-службу Губернатора Ростовской области отчет о результатах проведения независимой антикоррупционной экспертизы проектов нормативных правовых актов для размещения его на официальном сайте Правительства Ростовской области в информационно-телекоммуникационной сети "Интернет".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right"/>
      </w:pPr>
      <w:r>
        <w:t>Начальник управления</w:t>
      </w:r>
    </w:p>
    <w:p w:rsidR="0063191C" w:rsidRDefault="0063191C">
      <w:pPr>
        <w:pStyle w:val="ConsPlusNormal"/>
        <w:jc w:val="right"/>
      </w:pPr>
      <w:r>
        <w:t>документационного обеспечения</w:t>
      </w:r>
    </w:p>
    <w:p w:rsidR="0063191C" w:rsidRDefault="0063191C">
      <w:pPr>
        <w:pStyle w:val="ConsPlusNormal"/>
        <w:jc w:val="right"/>
      </w:pPr>
      <w:r>
        <w:t>Правительства Ростовской области</w:t>
      </w:r>
    </w:p>
    <w:p w:rsidR="0063191C" w:rsidRDefault="0063191C">
      <w:pPr>
        <w:pStyle w:val="ConsPlusNormal"/>
        <w:jc w:val="right"/>
      </w:pPr>
      <w:r>
        <w:t>Т.А.РОДИОНЧЕНКО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right"/>
        <w:outlineLvl w:val="0"/>
      </w:pPr>
      <w:r>
        <w:t>Приложение N 2</w:t>
      </w:r>
    </w:p>
    <w:p w:rsidR="0063191C" w:rsidRDefault="0063191C">
      <w:pPr>
        <w:pStyle w:val="ConsPlusNormal"/>
        <w:jc w:val="right"/>
      </w:pPr>
      <w:r>
        <w:t>к постановлению</w:t>
      </w:r>
    </w:p>
    <w:p w:rsidR="0063191C" w:rsidRDefault="0063191C">
      <w:pPr>
        <w:pStyle w:val="ConsPlusNormal"/>
        <w:jc w:val="right"/>
      </w:pPr>
      <w:r>
        <w:t>Правительства</w:t>
      </w:r>
    </w:p>
    <w:p w:rsidR="0063191C" w:rsidRDefault="0063191C">
      <w:pPr>
        <w:pStyle w:val="ConsPlusNormal"/>
        <w:jc w:val="right"/>
      </w:pPr>
      <w:r>
        <w:t>Ростовской области</w:t>
      </w:r>
    </w:p>
    <w:p w:rsidR="0063191C" w:rsidRDefault="0063191C">
      <w:pPr>
        <w:pStyle w:val="ConsPlusNormal"/>
        <w:jc w:val="right"/>
      </w:pPr>
      <w:r>
        <w:t>от 30.09.2015 N 9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Title"/>
        <w:jc w:val="center"/>
      </w:pPr>
      <w:bookmarkStart w:id="3" w:name="P87"/>
      <w:bookmarkEnd w:id="3"/>
      <w:r>
        <w:t>ПЕРЕЧЕНЬ</w:t>
      </w:r>
    </w:p>
    <w:p w:rsidR="0063191C" w:rsidRDefault="0063191C">
      <w:pPr>
        <w:pStyle w:val="ConsPlusTitle"/>
        <w:jc w:val="center"/>
      </w:pPr>
      <w:r>
        <w:t>ПРАВОВЫХ АКТОВ РОСТОВСКОЙ ОБЛАСТИ,</w:t>
      </w:r>
    </w:p>
    <w:p w:rsidR="0063191C" w:rsidRDefault="0063191C">
      <w:pPr>
        <w:pStyle w:val="ConsPlusTitle"/>
        <w:jc w:val="center"/>
      </w:pPr>
      <w:r>
        <w:t>ПРИЗНАННЫХ УТРАТИВШИМИ СИЛУ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ind w:firstLine="540"/>
        <w:jc w:val="both"/>
      </w:pPr>
      <w:r>
        <w:t xml:space="preserve">1.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27.10.2011 N 88 "О комиссии по противодействию коррупции в Ростовской области".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2.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05.07.2012 N 582 "О внесении изменения в постановление Правительства Ростовской области от 27.10.2011 N 88".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3.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27.03.2013 N 169 "О внесении изменения в постановление Правительства Ростовской области от 27.10.2011 N 88".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4.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10.04.2014 N 232 "О внесении изменений в постановление Правительства Ростовской области от 27.10.2011 N 88".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5.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26.03.2015 N 215 "О внесении изменения в постановление Правительства Ростовской области от 27.10.2011 N 88".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6. </w:t>
      </w:r>
      <w:hyperlink r:id="rId31">
        <w:r>
          <w:rPr>
            <w:color w:val="0000FF"/>
          </w:rPr>
          <w:t>Распоряжение</w:t>
        </w:r>
      </w:hyperlink>
      <w:r>
        <w:t xml:space="preserve"> Правительства Ростовской области от 04.05.2012 N 140 "Об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области".</w:t>
      </w:r>
    </w:p>
    <w:p w:rsidR="0063191C" w:rsidRDefault="0063191C">
      <w:pPr>
        <w:pStyle w:val="ConsPlusNormal"/>
        <w:spacing w:before="220"/>
        <w:ind w:firstLine="540"/>
        <w:jc w:val="both"/>
      </w:pPr>
      <w:r>
        <w:t xml:space="preserve">7. </w:t>
      </w:r>
      <w:hyperlink r:id="rId32">
        <w:r>
          <w:rPr>
            <w:color w:val="0000FF"/>
          </w:rPr>
          <w:t>Пункт 1</w:t>
        </w:r>
      </w:hyperlink>
      <w:r>
        <w:t xml:space="preserve"> приложения к распоряжению Правительства Ростовской области от 26.05.2014 N 216 "О внесении изменений в некоторые распоряжения Правительства Ростовской области".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right"/>
      </w:pPr>
      <w:r>
        <w:t>Начальник управления</w:t>
      </w:r>
    </w:p>
    <w:p w:rsidR="0063191C" w:rsidRDefault="0063191C">
      <w:pPr>
        <w:pStyle w:val="ConsPlusNormal"/>
        <w:jc w:val="right"/>
      </w:pPr>
      <w:r>
        <w:t>документационного обеспечения</w:t>
      </w:r>
    </w:p>
    <w:p w:rsidR="0063191C" w:rsidRDefault="0063191C">
      <w:pPr>
        <w:pStyle w:val="ConsPlusNormal"/>
        <w:jc w:val="right"/>
      </w:pPr>
      <w:r>
        <w:t>Правительства Ростовской области</w:t>
      </w:r>
    </w:p>
    <w:p w:rsidR="0063191C" w:rsidRDefault="0063191C">
      <w:pPr>
        <w:pStyle w:val="ConsPlusNormal"/>
        <w:jc w:val="right"/>
      </w:pPr>
      <w:r>
        <w:t>Т.А.РОДИОНЧЕНКО</w:t>
      </w: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jc w:val="both"/>
      </w:pPr>
    </w:p>
    <w:p w:rsidR="0063191C" w:rsidRDefault="006319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D8E" w:rsidRDefault="005B5D8E">
      <w:bookmarkStart w:id="4" w:name="_GoBack"/>
      <w:bookmarkEnd w:id="4"/>
    </w:p>
    <w:sectPr w:rsidR="005B5D8E" w:rsidSect="00B0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191C"/>
    <w:rsid w:val="005B5D8E"/>
    <w:rsid w:val="0063191C"/>
    <w:rsid w:val="00782916"/>
    <w:rsid w:val="00C9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1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19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1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19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003A6775DB0EF6BB02AD930FB447CC3C29C9A0E88E1B8A221CE84CCC054890BAECD29E98268D3B3A248C453B767AFA55CC4B6F6D3525A14FCACC1m1g3N" TargetMode="External"/><Relationship Id="rId13" Type="http://schemas.openxmlformats.org/officeDocument/2006/relationships/hyperlink" Target="consultantplus://offline/ref=D89003A6775DB0EF6BB02AD930FB447CC3C29C9A0E88E5B3A621CE84CCC054890BAECD29E98268D3B3A249C752B767AFA55CC4B6F6D3525A14FCACC1m1g3N" TargetMode="External"/><Relationship Id="rId18" Type="http://schemas.openxmlformats.org/officeDocument/2006/relationships/hyperlink" Target="consultantplus://offline/ref=D89003A6775DB0EF6BB02ACF33971B79C1CAC193098CECEDFF76C8D3939052DC4BEECB7CAAC665D3B2A91D9310E93EFFE617C9BFEFCF5250m0g9N" TargetMode="External"/><Relationship Id="rId26" Type="http://schemas.openxmlformats.org/officeDocument/2006/relationships/hyperlink" Target="consultantplus://offline/ref=D89003A6775DB0EF6BB02AD930FB447CC3C29C9A0A83E7BCA329938EC499588B0CA1922CEE9368D3B4BC49CA4ABE33FCmEg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9003A6775DB0EF6BB02AD930FB447CC3C29C9A0E89E7B2A027CE84CCC054890BAECD29E98268D3B3A248C754B767AFA55CC4B6F6D3525A14FCACC1m1g3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89003A6775DB0EF6BB02AD930FB447CC3C29C9A0E88E5B3A621CE84CCC054890BAECD29E98268D3B3A249C752B767AFA55CC4B6F6D3525A14FCACC1m1g3N" TargetMode="External"/><Relationship Id="rId12" Type="http://schemas.openxmlformats.org/officeDocument/2006/relationships/hyperlink" Target="consultantplus://offline/ref=D89003A6775DB0EF6BB02AD930FB447CC3C29C9A078DE7BAA629938EC499588B0CA1923EEECB64D2B3A248C05FE862BAB404C8B0EFCD5A4C08FEAEmCg0N" TargetMode="External"/><Relationship Id="rId17" Type="http://schemas.openxmlformats.org/officeDocument/2006/relationships/hyperlink" Target="consultantplus://offline/ref=D89003A6775DB0EF6BB02ACF33971B79C1CAC193098CECEDFF76C8D3939052DC4BEECB7CAAC665D2BBA91D9310E93EFFE617C9BFEFCF5250m0g9N" TargetMode="External"/><Relationship Id="rId25" Type="http://schemas.openxmlformats.org/officeDocument/2006/relationships/hyperlink" Target="consultantplus://offline/ref=D89003A6775DB0EF6BB02AD930FB447CC3C29C9A0E88E1B8A221CE84CCC054890BAECD29E98268D3B3A248C453B767AFA55CC4B6F6D3525A14FCACC1m1g3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9003A6775DB0EF6BB02AD930FB447CC3C29C9A0E88E1B8A221CE84CCC054890BAECD29E98268D3B3A248C453B767AFA55CC4B6F6D3525A14FCACC1m1g3N" TargetMode="External"/><Relationship Id="rId20" Type="http://schemas.openxmlformats.org/officeDocument/2006/relationships/hyperlink" Target="consultantplus://offline/ref=D89003A6775DB0EF6BB02AD930FB447CC3C29C9A0E89E7B2A027CE84CCC054890BAECD29E98268D3B3A248C750B767AFA55CC4B6F6D3525A14FCACC1m1g3N" TargetMode="External"/><Relationship Id="rId29" Type="http://schemas.openxmlformats.org/officeDocument/2006/relationships/hyperlink" Target="consultantplus://offline/ref=D89003A6775DB0EF6BB02AD930FB447CC3C29C9A0A88E2B2AA29938EC499588B0CA1922CEE9368D3B4BC49CA4ABE33FCmEg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9003A6775DB0EF6BB02AD930FB447CC3C29C9A0682EEB9A329938EC499588B0CA1923EEECB64D2B3A24CC25FE862BAB404C8B0EFCD5A4C08FEAEmCg0N" TargetMode="External"/><Relationship Id="rId11" Type="http://schemas.openxmlformats.org/officeDocument/2006/relationships/hyperlink" Target="consultantplus://offline/ref=D89003A6775DB0EF6BB02AD930FB447CC3C29C9A0E88EEBFA020CE84CCC054890BAECD29E98268D3B3A248C350B767AFA55CC4B6F6D3525A14FCACC1m1g3N" TargetMode="External"/><Relationship Id="rId24" Type="http://schemas.openxmlformats.org/officeDocument/2006/relationships/hyperlink" Target="consultantplus://offline/ref=D89003A6775DB0EF6BB02ACF33971B79C7CBC2960E89ECEDFF76C8D3939052DC4BEECB7CAAC665D0B4A91D9310E93EFFE617C9BFEFCF5250m0g9N" TargetMode="External"/><Relationship Id="rId32" Type="http://schemas.openxmlformats.org/officeDocument/2006/relationships/hyperlink" Target="consultantplus://offline/ref=D89003A6775DB0EF6BB02AD930FB447CC3C29C9A0A89E5B9A429938EC499588B0CA1923EEECB64D2B3A248C35FE862BAB404C8B0EFCD5A4C08FEAEmCg0N" TargetMode="External"/><Relationship Id="rId5" Type="http://schemas.openxmlformats.org/officeDocument/2006/relationships/hyperlink" Target="consultantplus://offline/ref=D89003A6775DB0EF6BB02AD930FB447CC3C29C9A078DE7BAA629938EC499588B0CA1923EEECB64D2B3A249C75FE862BAB404C8B0EFCD5A4C08FEAEmCg0N" TargetMode="External"/><Relationship Id="rId15" Type="http://schemas.openxmlformats.org/officeDocument/2006/relationships/hyperlink" Target="consultantplus://offline/ref=D89003A6775DB0EF6BB02AD930FB447CC3C29C9A0682EEB9A329938EC499588B0CA1923EEECB64D2B3A24CC25FE862BAB404C8B0EFCD5A4C08FEAEmCg0N" TargetMode="External"/><Relationship Id="rId23" Type="http://schemas.openxmlformats.org/officeDocument/2006/relationships/hyperlink" Target="consultantplus://offline/ref=D89003A6775DB0EF6BB02AD930FB447CC3C29C9A0E89E7B2A027CE84CCC054890BAECD29E98268D3B3A248C053B767AFA55CC4B6F6D3525A14FCACC1m1g3N" TargetMode="External"/><Relationship Id="rId28" Type="http://schemas.openxmlformats.org/officeDocument/2006/relationships/hyperlink" Target="consultantplus://offline/ref=D89003A6775DB0EF6BB02AD930FB447CC3C29C9A0B8FE5BAA529938EC499588B0CA1922CEE9368D3B4BC49CA4ABE33FCmEg2N" TargetMode="External"/><Relationship Id="rId10" Type="http://schemas.openxmlformats.org/officeDocument/2006/relationships/hyperlink" Target="consultantplus://offline/ref=D89003A6775DB0EF6BB02ACF33971B79C1CCC2900D8DECEDFF76C8D3939052DC59EE9370ABC17BD2BBBC4BC256mBgFN" TargetMode="External"/><Relationship Id="rId19" Type="http://schemas.openxmlformats.org/officeDocument/2006/relationships/hyperlink" Target="consultantplus://offline/ref=D89003A6775DB0EF6BB02AD930FB447CC3C29C9A0E89E7B2A027CE84CCC054890BAECD29E98268D3B3A248C754B767AFA55CC4B6F6D3525A14FCACC1m1g3N" TargetMode="External"/><Relationship Id="rId31" Type="http://schemas.openxmlformats.org/officeDocument/2006/relationships/hyperlink" Target="consultantplus://offline/ref=D89003A6775DB0EF6BB02AD930FB447CC3C29C9A0A89E5BCAB29938EC499588B0CA1922CEE9368D3B4BC49CA4ABE33FCmEg2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89003A6775DB0EF6BB02ACF33971B79C1CAC193098CECEDFF76C8D3939052DC4BEECB7CAAC665D0B1A91D9310E93EFFE617C9BFEFCF5250m0g9N" TargetMode="External"/><Relationship Id="rId14" Type="http://schemas.openxmlformats.org/officeDocument/2006/relationships/hyperlink" Target="consultantplus://offline/ref=D89003A6775DB0EF6BB02AD930FB447CC3C29C9A078DE7BAA629938EC499588B0CA1923EEECB64D2B3A248C15FE862BAB404C8B0EFCD5A4C08FEAEmCg0N" TargetMode="External"/><Relationship Id="rId22" Type="http://schemas.openxmlformats.org/officeDocument/2006/relationships/hyperlink" Target="consultantplus://offline/ref=D89003A6775DB0EF6BB02AD930FB447CC3C29C9A0E89E7B2A027CE84CCC054890BAECD29E98268D3B3A248C750B767AFA55CC4B6F6D3525A14FCACC1m1g3N" TargetMode="External"/><Relationship Id="rId27" Type="http://schemas.openxmlformats.org/officeDocument/2006/relationships/hyperlink" Target="consultantplus://offline/ref=D89003A6775DB0EF6BB02AD930FB447CC3C29C9A0B8AEFB9A729938EC499588B0CA1922CEE9368D3B4BC49CA4ABE33FCmEg2N" TargetMode="External"/><Relationship Id="rId30" Type="http://schemas.openxmlformats.org/officeDocument/2006/relationships/hyperlink" Target="consultantplus://offline/ref=D89003A6775DB0EF6BB02AD930FB447CC3C29C9A0A82EEBCA529938EC499588B0CA1922CEE9368D3B4BC49CA4ABE33FCmEg2N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2024-05-19T08:18:00Z</dcterms:created>
  <dcterms:modified xsi:type="dcterms:W3CDTF">2024-05-19T08:18:00Z</dcterms:modified>
</cp:coreProperties>
</file>